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1F" w:rsidRDefault="0060541F" w:rsidP="0060541F">
      <w:pPr>
        <w:bidi/>
        <w:jc w:val="center"/>
        <w:rPr>
          <w:rFonts w:ascii="Traditional Arabic" w:hAnsi="Traditional Arabic" w:cs="Traditional Arabic"/>
          <w:b/>
          <w:bCs/>
          <w:sz w:val="40"/>
          <w:szCs w:val="40"/>
          <w:lang w:bidi="ar-DZ"/>
        </w:rPr>
      </w:pPr>
      <w:r>
        <w:rPr>
          <w:rFonts w:ascii="Traditional Arabic" w:hAnsi="Traditional Arabic" w:cs="Traditional Arabic"/>
          <w:b/>
          <w:bCs/>
          <w:sz w:val="40"/>
          <w:szCs w:val="40"/>
          <w:rtl/>
          <w:lang w:bidi="ar-DZ"/>
        </w:rPr>
        <w:t>6ـ قضية عمود الشعر:</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b/>
          <w:bCs/>
          <w:sz w:val="40"/>
          <w:szCs w:val="40"/>
          <w:rtl/>
          <w:lang w:bidi="ar-DZ"/>
        </w:rPr>
        <w:tab/>
      </w:r>
      <w:r>
        <w:rPr>
          <w:rFonts w:ascii="Traditional Arabic" w:hAnsi="Traditional Arabic" w:cs="Traditional Arabic"/>
          <w:sz w:val="40"/>
          <w:szCs w:val="40"/>
          <w:rtl/>
          <w:lang w:bidi="ar-DZ"/>
        </w:rPr>
        <w:t xml:space="preserve">لغة: عمود البيت وهو الخشبة القائمة وسط الخباء، والجمع أعمدة. وعمدُ الأمر: قِوامُهُ الذي لا يستقيم إلا </w:t>
      </w:r>
      <w:proofErr w:type="spellStart"/>
      <w:r>
        <w:rPr>
          <w:rFonts w:ascii="Traditional Arabic" w:hAnsi="Traditional Arabic" w:cs="Traditional Arabic"/>
          <w:sz w:val="40"/>
          <w:szCs w:val="40"/>
          <w:rtl/>
          <w:lang w:bidi="ar-DZ"/>
        </w:rPr>
        <w:t>به</w:t>
      </w:r>
      <w:proofErr w:type="spellEnd"/>
      <w:r>
        <w:rPr>
          <w:rFonts w:ascii="Traditional Arabic" w:hAnsi="Traditional Arabic" w:cs="Traditional Arabic"/>
          <w:sz w:val="40"/>
          <w:szCs w:val="40"/>
          <w:rtl/>
          <w:lang w:bidi="ar-DZ"/>
        </w:rPr>
        <w:t xml:space="preserve">، والعميد: السيد المعتمد عليه في الأمور أو </w:t>
      </w:r>
      <w:proofErr w:type="spellStart"/>
      <w:r>
        <w:rPr>
          <w:rFonts w:ascii="Traditional Arabic" w:hAnsi="Traditional Arabic" w:cs="Traditional Arabic"/>
          <w:sz w:val="40"/>
          <w:szCs w:val="40"/>
          <w:rtl/>
          <w:lang w:bidi="ar-DZ"/>
        </w:rPr>
        <w:t>المعمود</w:t>
      </w:r>
      <w:proofErr w:type="spellEnd"/>
      <w:r>
        <w:rPr>
          <w:rFonts w:ascii="Traditional Arabic" w:hAnsi="Traditional Arabic" w:cs="Traditional Arabic"/>
          <w:sz w:val="40"/>
          <w:szCs w:val="40"/>
          <w:rtl/>
          <w:lang w:bidi="ar-DZ"/>
        </w:rPr>
        <w:t xml:space="preserve"> إليه.</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r>
      <w:proofErr w:type="gramStart"/>
      <w:r>
        <w:rPr>
          <w:rFonts w:ascii="Traditional Arabic" w:hAnsi="Traditional Arabic" w:cs="Traditional Arabic"/>
          <w:sz w:val="40"/>
          <w:szCs w:val="40"/>
          <w:rtl/>
          <w:lang w:bidi="ar-DZ"/>
        </w:rPr>
        <w:t>اصطلاحا</w:t>
      </w:r>
      <w:proofErr w:type="gramEnd"/>
      <w:r>
        <w:rPr>
          <w:rFonts w:ascii="Traditional Arabic" w:hAnsi="Traditional Arabic" w:cs="Traditional Arabic"/>
          <w:sz w:val="40"/>
          <w:szCs w:val="40"/>
          <w:rtl/>
          <w:lang w:bidi="ar-DZ"/>
        </w:rPr>
        <w:t xml:space="preserve">: "هو طريقة العرب في نظم الشهر لا ما أحدثه المولدون، والمتأخرون، وهي القواعد الكلاسيكية للشعر العربي التي يجب على الشاعر أن يأخذ </w:t>
      </w:r>
      <w:proofErr w:type="spellStart"/>
      <w:r>
        <w:rPr>
          <w:rFonts w:ascii="Traditional Arabic" w:hAnsi="Traditional Arabic" w:cs="Traditional Arabic"/>
          <w:sz w:val="40"/>
          <w:szCs w:val="40"/>
          <w:rtl/>
          <w:lang w:bidi="ar-DZ"/>
        </w:rPr>
        <w:t>بها</w:t>
      </w:r>
      <w:proofErr w:type="spellEnd"/>
      <w:r>
        <w:rPr>
          <w:rFonts w:ascii="Traditional Arabic" w:hAnsi="Traditional Arabic" w:cs="Traditional Arabic"/>
          <w:sz w:val="40"/>
          <w:szCs w:val="40"/>
          <w:rtl/>
          <w:lang w:bidi="ar-DZ"/>
        </w:rPr>
        <w:t xml:space="preserve"> فيحكم له أو عليه بمقتضاها" </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ويعرف كذلك بأنه: "مجموعة من الخصائص الفنية المتوفرة في قصائد الشعراء، والتي ينبغي أن تتوفر في الشعر ليكون جيدا</w:t>
      </w:r>
      <w:proofErr w:type="gramStart"/>
      <w:r>
        <w:rPr>
          <w:rFonts w:ascii="Traditional Arabic" w:hAnsi="Traditional Arabic" w:cs="Traditional Arabic"/>
          <w:sz w:val="40"/>
          <w:szCs w:val="40"/>
          <w:rtl/>
          <w:lang w:bidi="ar-DZ"/>
        </w:rPr>
        <w:t>:.</w:t>
      </w:r>
      <w:proofErr w:type="gramEnd"/>
      <w:r>
        <w:rPr>
          <w:rFonts w:ascii="Traditional Arabic" w:hAnsi="Traditional Arabic" w:cs="Traditional Arabic"/>
          <w:sz w:val="40"/>
          <w:szCs w:val="40"/>
          <w:rtl/>
          <w:lang w:bidi="ar-DZ"/>
        </w:rPr>
        <w:t xml:space="preserve"> ويعرف بأنه تقاليد الشعرية المتوارثة أو السنن المتبعة عند شعراء العربية، فمن خالف هذه السنن قيل عنه أنه قد خرج على عمود الشعر، وخالف طريقة العرب.</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ويرجع فضل الإسهام في تأسيس هذا المصطلح </w:t>
      </w:r>
      <w:proofErr w:type="spellStart"/>
      <w:r>
        <w:rPr>
          <w:rFonts w:ascii="Traditional Arabic" w:hAnsi="Traditional Arabic" w:cs="Traditional Arabic"/>
          <w:sz w:val="40"/>
          <w:szCs w:val="40"/>
          <w:rtl/>
          <w:lang w:bidi="ar-DZ"/>
        </w:rPr>
        <w:t>للآمدي</w:t>
      </w:r>
      <w:proofErr w:type="spellEnd"/>
      <w:r>
        <w:rPr>
          <w:rFonts w:ascii="Traditional Arabic" w:hAnsi="Traditional Arabic" w:cs="Traditional Arabic"/>
          <w:sz w:val="40"/>
          <w:szCs w:val="40"/>
          <w:rtl/>
          <w:lang w:bidi="ar-DZ"/>
        </w:rPr>
        <w:t xml:space="preserve">، حيث لم يسبقه إليه أحد. </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ونجد أن لعمود الشعر سبعة أركان حسب المرزوقي، وفي ذلك قوله:"فالواجب أن يتبين ما هو عمود الشعر المعروف عند العرب... فنقول وبالله التوفيق: أنهم كانوا يحاولون شرف المعنى وصحته، وجزالة اللفظ واستقامته، والإصابة في الوصف، ومن اجتماع هذه الأسباب الثلاثة، كثرة </w:t>
      </w:r>
      <w:proofErr w:type="spellStart"/>
      <w:r>
        <w:rPr>
          <w:rFonts w:ascii="Traditional Arabic" w:hAnsi="Traditional Arabic" w:cs="Traditional Arabic"/>
          <w:sz w:val="40"/>
          <w:szCs w:val="40"/>
          <w:rtl/>
          <w:lang w:bidi="ar-DZ"/>
        </w:rPr>
        <w:t>سوائر</w:t>
      </w:r>
      <w:proofErr w:type="spellEnd"/>
      <w:r>
        <w:rPr>
          <w:rFonts w:ascii="Traditional Arabic" w:hAnsi="Traditional Arabic" w:cs="Traditional Arabic"/>
          <w:sz w:val="40"/>
          <w:szCs w:val="40"/>
          <w:rtl/>
          <w:lang w:bidi="ar-DZ"/>
        </w:rPr>
        <w:t xml:space="preserve"> الأمثال </w:t>
      </w:r>
      <w:proofErr w:type="spellStart"/>
      <w:r>
        <w:rPr>
          <w:rFonts w:ascii="Traditional Arabic" w:hAnsi="Traditional Arabic" w:cs="Traditional Arabic"/>
          <w:sz w:val="40"/>
          <w:szCs w:val="40"/>
          <w:rtl/>
          <w:lang w:bidi="ar-DZ"/>
        </w:rPr>
        <w:t>وشوارد</w:t>
      </w:r>
      <w:proofErr w:type="spellEnd"/>
      <w:r>
        <w:rPr>
          <w:rFonts w:ascii="Traditional Arabic" w:hAnsi="Traditional Arabic" w:cs="Traditional Arabic"/>
          <w:sz w:val="40"/>
          <w:szCs w:val="40"/>
          <w:rtl/>
          <w:lang w:bidi="ar-DZ"/>
        </w:rPr>
        <w:t xml:space="preserve"> </w:t>
      </w:r>
      <w:proofErr w:type="spellStart"/>
      <w:r>
        <w:rPr>
          <w:rFonts w:ascii="Traditional Arabic" w:hAnsi="Traditional Arabic" w:cs="Traditional Arabic"/>
          <w:sz w:val="40"/>
          <w:szCs w:val="40"/>
          <w:rtl/>
          <w:lang w:bidi="ar-DZ"/>
        </w:rPr>
        <w:t>الابيات</w:t>
      </w:r>
      <w:proofErr w:type="spellEnd"/>
      <w:r>
        <w:rPr>
          <w:rFonts w:ascii="Traditional Arabic" w:hAnsi="Traditional Arabic" w:cs="Traditional Arabic"/>
          <w:sz w:val="40"/>
          <w:szCs w:val="40"/>
          <w:rtl/>
          <w:lang w:bidi="ar-DZ"/>
        </w:rPr>
        <w:t xml:space="preserve">، والمقاربة في التشبيه، والتحام أجزاء النظم والتئامها، على تخيُّرٍ من لذيذ الوزن، </w:t>
      </w:r>
      <w:proofErr w:type="spellStart"/>
      <w:r>
        <w:rPr>
          <w:rFonts w:ascii="Traditional Arabic" w:hAnsi="Traditional Arabic" w:cs="Traditional Arabic"/>
          <w:sz w:val="40"/>
          <w:szCs w:val="40"/>
          <w:rtl/>
          <w:lang w:bidi="ar-DZ"/>
        </w:rPr>
        <w:t>ومناسة</w:t>
      </w:r>
      <w:proofErr w:type="spellEnd"/>
      <w:r>
        <w:rPr>
          <w:rFonts w:ascii="Traditional Arabic" w:hAnsi="Traditional Arabic" w:cs="Traditional Arabic"/>
          <w:sz w:val="40"/>
          <w:szCs w:val="40"/>
          <w:rtl/>
          <w:lang w:bidi="ar-DZ"/>
        </w:rPr>
        <w:t xml:space="preserve"> </w:t>
      </w:r>
      <w:proofErr w:type="spellStart"/>
      <w:r>
        <w:rPr>
          <w:rFonts w:ascii="Traditional Arabic" w:hAnsi="Traditional Arabic" w:cs="Traditional Arabic"/>
          <w:sz w:val="40"/>
          <w:szCs w:val="40"/>
          <w:rtl/>
          <w:lang w:bidi="ar-DZ"/>
        </w:rPr>
        <w:t>المسنعار</w:t>
      </w:r>
      <w:proofErr w:type="spellEnd"/>
      <w:r>
        <w:rPr>
          <w:rFonts w:ascii="Traditional Arabic" w:hAnsi="Traditional Arabic" w:cs="Traditional Arabic"/>
          <w:sz w:val="40"/>
          <w:szCs w:val="40"/>
          <w:rtl/>
          <w:lang w:bidi="ar-DZ"/>
        </w:rPr>
        <w:t xml:space="preserve"> منه للمستعار له، </w:t>
      </w:r>
      <w:proofErr w:type="spellStart"/>
      <w:r>
        <w:rPr>
          <w:rFonts w:ascii="Traditional Arabic" w:hAnsi="Traditional Arabic" w:cs="Traditional Arabic"/>
          <w:sz w:val="40"/>
          <w:szCs w:val="40"/>
          <w:rtl/>
          <w:lang w:bidi="ar-DZ"/>
        </w:rPr>
        <w:t>ومشاكلة</w:t>
      </w:r>
      <w:proofErr w:type="spellEnd"/>
      <w:r>
        <w:rPr>
          <w:rFonts w:ascii="Traditional Arabic" w:hAnsi="Traditional Arabic" w:cs="Traditional Arabic"/>
          <w:sz w:val="40"/>
          <w:szCs w:val="40"/>
          <w:rtl/>
          <w:lang w:bidi="ar-DZ"/>
        </w:rPr>
        <w:t xml:space="preserve"> اللفظ للمعنى، وشدة اقتضاءهما للقافية، حتى لا </w:t>
      </w:r>
      <w:proofErr w:type="spellStart"/>
      <w:r>
        <w:rPr>
          <w:rFonts w:ascii="Traditional Arabic" w:hAnsi="Traditional Arabic" w:cs="Traditional Arabic"/>
          <w:sz w:val="40"/>
          <w:szCs w:val="40"/>
          <w:rtl/>
          <w:lang w:bidi="ar-DZ"/>
        </w:rPr>
        <w:t>مُنافَرَة</w:t>
      </w:r>
      <w:proofErr w:type="spellEnd"/>
      <w:r>
        <w:rPr>
          <w:rFonts w:ascii="Traditional Arabic" w:hAnsi="Traditional Arabic" w:cs="Traditional Arabic"/>
          <w:sz w:val="40"/>
          <w:szCs w:val="40"/>
          <w:rtl/>
          <w:lang w:bidi="ar-DZ"/>
        </w:rPr>
        <w:t xml:space="preserve"> بينهما، فهذه سبعة أبواب هي عمود الشعر، ولكل باب عيار"</w:t>
      </w:r>
    </w:p>
    <w:p w:rsidR="0060541F" w:rsidRDefault="0060541F" w:rsidP="0060541F">
      <w:pPr>
        <w:pStyle w:val="Paragraphedeliste"/>
        <w:numPr>
          <w:ilvl w:val="0"/>
          <w:numId w:val="1"/>
        </w:numPr>
        <w:bidi/>
        <w:jc w:val="both"/>
        <w:rPr>
          <w:rFonts w:ascii="Traditional Arabic" w:hAnsi="Traditional Arabic" w:cs="Traditional Arabic"/>
          <w:sz w:val="40"/>
          <w:szCs w:val="40"/>
          <w:rtl/>
          <w:lang w:bidi="ar-DZ"/>
        </w:rPr>
      </w:pPr>
      <w:r>
        <w:rPr>
          <w:rFonts w:ascii="Traditional Arabic" w:hAnsi="Traditional Arabic" w:cs="Traditional Arabic"/>
          <w:b/>
          <w:bCs/>
          <w:sz w:val="40"/>
          <w:szCs w:val="40"/>
          <w:rtl/>
          <w:lang w:bidi="ar-DZ"/>
        </w:rPr>
        <w:lastRenderedPageBreak/>
        <w:t xml:space="preserve">شرف المعنى وصحته: </w:t>
      </w:r>
      <w:r>
        <w:rPr>
          <w:rFonts w:ascii="Traditional Arabic" w:hAnsi="Traditional Arabic" w:cs="Traditional Arabic"/>
          <w:sz w:val="40"/>
          <w:szCs w:val="40"/>
          <w:rtl/>
          <w:lang w:bidi="ar-DZ"/>
        </w:rPr>
        <w:t xml:space="preserve">ليس مقصود بلفظ شرف المعنى الأخلاقي، فنجد الكثير من النصوص التي تنفي ذلك فالقاضي الجرجاني يرى أن لا علاقة للفضيلة أو الرذيلة بجودة الشعر، فيقول:"فلو كانت الديانة عار على الشعر، وكان سوء </w:t>
      </w:r>
      <w:proofErr w:type="spellStart"/>
      <w:r>
        <w:rPr>
          <w:rFonts w:ascii="Traditional Arabic" w:hAnsi="Traditional Arabic" w:cs="Traditional Arabic"/>
          <w:sz w:val="40"/>
          <w:szCs w:val="40"/>
          <w:rtl/>
          <w:lang w:bidi="ar-DZ"/>
        </w:rPr>
        <w:t>الإعتقاد</w:t>
      </w:r>
      <w:proofErr w:type="spellEnd"/>
      <w:r>
        <w:rPr>
          <w:rFonts w:ascii="Traditional Arabic" w:hAnsi="Traditional Arabic" w:cs="Traditional Arabic"/>
          <w:sz w:val="40"/>
          <w:szCs w:val="40"/>
          <w:rtl/>
          <w:lang w:bidi="ar-DZ"/>
        </w:rPr>
        <w:t xml:space="preserve"> سببا لتأخر الشاعر لوجب أن يُمحى اسم أبي نواس من الدواوين ويُحذفُ ذِكرهُ... ولكن الأمر بين </w:t>
      </w:r>
      <w:proofErr w:type="gramStart"/>
      <w:r>
        <w:rPr>
          <w:rFonts w:ascii="Traditional Arabic" w:hAnsi="Traditional Arabic" w:cs="Traditional Arabic"/>
          <w:sz w:val="40"/>
          <w:szCs w:val="40"/>
          <w:rtl/>
          <w:lang w:bidi="ar-DZ"/>
        </w:rPr>
        <w:t>متباينين</w:t>
      </w:r>
      <w:proofErr w:type="gramEnd"/>
      <w:r>
        <w:rPr>
          <w:rFonts w:ascii="Traditional Arabic" w:hAnsi="Traditional Arabic" w:cs="Traditional Arabic"/>
          <w:sz w:val="40"/>
          <w:szCs w:val="40"/>
          <w:rtl/>
          <w:lang w:bidi="ar-DZ"/>
        </w:rPr>
        <w:t xml:space="preserve"> والدين بمعزل عن الشعر".</w:t>
      </w:r>
    </w:p>
    <w:p w:rsidR="0060541F" w:rsidRDefault="0060541F" w:rsidP="0060541F">
      <w:pPr>
        <w:pStyle w:val="Paragraphedeliste"/>
        <w:numPr>
          <w:ilvl w:val="0"/>
          <w:numId w:val="1"/>
        </w:numPr>
        <w:bidi/>
        <w:jc w:val="both"/>
        <w:rPr>
          <w:rFonts w:ascii="Traditional Arabic" w:hAnsi="Traditional Arabic" w:cs="Traditional Arabic"/>
          <w:sz w:val="40"/>
          <w:szCs w:val="40"/>
          <w:lang w:bidi="ar-DZ"/>
        </w:rPr>
      </w:pPr>
      <w:r>
        <w:rPr>
          <w:rFonts w:ascii="Traditional Arabic" w:hAnsi="Traditional Arabic" w:cs="Traditional Arabic"/>
          <w:b/>
          <w:bCs/>
          <w:sz w:val="40"/>
          <w:szCs w:val="40"/>
          <w:rtl/>
          <w:lang w:bidi="ar-DZ"/>
        </w:rPr>
        <w:t>جزالة اللفظ واستقامته:</w:t>
      </w:r>
      <w:r>
        <w:rPr>
          <w:rFonts w:ascii="Traditional Arabic" w:hAnsi="Traditional Arabic" w:cs="Traditional Arabic"/>
          <w:sz w:val="40"/>
          <w:szCs w:val="40"/>
          <w:rtl/>
          <w:lang w:bidi="ar-DZ"/>
        </w:rPr>
        <w:t xml:space="preserve"> الجزالة سمة وبهو في اللفظ، بمعنى أن يكون اللفظ ليس غريبا، ولا عاميا، وإنما وسطا، أي يفهمه العامي والخاص، بحيث يلبي حاجيات الخاصة والعامة معا في تحقيق التواصل وتشبع حاجات المتلقين إلى الجمال في التعبير الشعري.</w:t>
      </w:r>
    </w:p>
    <w:p w:rsidR="0060541F" w:rsidRDefault="0060541F" w:rsidP="0060541F">
      <w:pPr>
        <w:pStyle w:val="Paragraphedeliste"/>
        <w:numPr>
          <w:ilvl w:val="0"/>
          <w:numId w:val="1"/>
        </w:numPr>
        <w:bidi/>
        <w:jc w:val="both"/>
        <w:rPr>
          <w:rFonts w:ascii="Traditional Arabic" w:hAnsi="Traditional Arabic" w:cs="Traditional Arabic"/>
          <w:sz w:val="40"/>
          <w:szCs w:val="40"/>
          <w:lang w:bidi="ar-DZ"/>
        </w:rPr>
      </w:pPr>
      <w:r>
        <w:rPr>
          <w:rFonts w:ascii="Traditional Arabic" w:hAnsi="Traditional Arabic" w:cs="Traditional Arabic"/>
          <w:b/>
          <w:bCs/>
          <w:sz w:val="40"/>
          <w:szCs w:val="40"/>
          <w:rtl/>
          <w:lang w:bidi="ar-DZ"/>
        </w:rPr>
        <w:t>الإصابة في الوصف:</w:t>
      </w:r>
      <w:r>
        <w:rPr>
          <w:rFonts w:ascii="Traditional Arabic" w:hAnsi="Traditional Arabic" w:cs="Traditional Arabic"/>
          <w:sz w:val="40"/>
          <w:szCs w:val="40"/>
          <w:rtl/>
          <w:lang w:bidi="ar-DZ"/>
        </w:rPr>
        <w:t xml:space="preserve"> يُعرف الوصف عند القدماء بأنه محاكاة وتمثيل لفظي للشيء الموصوف، بإيراد أكثر معانيه وعرضه معظم وجوهه وجوانبه "وعبارة الإصابة في الوصف، الذكاء وحسن </w:t>
      </w:r>
      <w:proofErr w:type="spellStart"/>
      <w:r>
        <w:rPr>
          <w:rFonts w:ascii="Traditional Arabic" w:hAnsi="Traditional Arabic" w:cs="Traditional Arabic"/>
          <w:sz w:val="40"/>
          <w:szCs w:val="40"/>
          <w:rtl/>
          <w:lang w:bidi="ar-DZ"/>
        </w:rPr>
        <w:t>التيز</w:t>
      </w:r>
      <w:proofErr w:type="spellEnd"/>
      <w:r>
        <w:rPr>
          <w:rFonts w:ascii="Traditional Arabic" w:hAnsi="Traditional Arabic" w:cs="Traditional Arabic"/>
          <w:sz w:val="40"/>
          <w:szCs w:val="40"/>
          <w:rtl/>
          <w:lang w:bidi="ar-DZ"/>
        </w:rPr>
        <w:t>.."</w:t>
      </w:r>
    </w:p>
    <w:p w:rsidR="0060541F" w:rsidRDefault="0060541F" w:rsidP="0060541F">
      <w:pPr>
        <w:pStyle w:val="Paragraphedeliste"/>
        <w:numPr>
          <w:ilvl w:val="0"/>
          <w:numId w:val="1"/>
        </w:numPr>
        <w:bidi/>
        <w:jc w:val="both"/>
        <w:rPr>
          <w:rFonts w:ascii="Traditional Arabic" w:hAnsi="Traditional Arabic" w:cs="Traditional Arabic"/>
          <w:sz w:val="40"/>
          <w:szCs w:val="40"/>
          <w:lang w:bidi="ar-DZ"/>
        </w:rPr>
      </w:pPr>
      <w:r>
        <w:rPr>
          <w:rFonts w:ascii="Traditional Arabic" w:hAnsi="Traditional Arabic" w:cs="Traditional Arabic"/>
          <w:b/>
          <w:bCs/>
          <w:sz w:val="40"/>
          <w:szCs w:val="40"/>
          <w:rtl/>
          <w:lang w:bidi="ar-DZ"/>
        </w:rPr>
        <w:t>المقاربة في التشبيه:</w:t>
      </w:r>
      <w:r>
        <w:rPr>
          <w:rFonts w:ascii="Traditional Arabic" w:hAnsi="Traditional Arabic" w:cs="Traditional Arabic"/>
          <w:sz w:val="40"/>
          <w:szCs w:val="40"/>
          <w:rtl/>
          <w:lang w:bidi="ar-DZ"/>
        </w:rPr>
        <w:t xml:space="preserve"> بمعنى أن تكون العلاقة بين طرفي التشبيه واضحة يسهل إدراكها فتقيم بذلك المقصود، وأحسن التشبيه ما وقع بين شيئين </w:t>
      </w:r>
      <w:proofErr w:type="spellStart"/>
      <w:r>
        <w:rPr>
          <w:rFonts w:ascii="Traditional Arabic" w:hAnsi="Traditional Arabic" w:cs="Traditional Arabic"/>
          <w:sz w:val="40"/>
          <w:szCs w:val="40"/>
          <w:rtl/>
          <w:lang w:bidi="ar-DZ"/>
        </w:rPr>
        <w:t>إشتراكهما</w:t>
      </w:r>
      <w:proofErr w:type="spellEnd"/>
      <w:r>
        <w:rPr>
          <w:rFonts w:ascii="Traditional Arabic" w:hAnsi="Traditional Arabic" w:cs="Traditional Arabic"/>
          <w:sz w:val="40"/>
          <w:szCs w:val="40"/>
          <w:rtl/>
          <w:lang w:bidi="ar-DZ"/>
        </w:rPr>
        <w:t xml:space="preserve"> في الصفات أكثر من إنفرادهما ليتبين وجه الشبه بلا كلفة.</w:t>
      </w:r>
    </w:p>
    <w:p w:rsidR="0060541F" w:rsidRDefault="0060541F" w:rsidP="0060541F">
      <w:pPr>
        <w:pStyle w:val="Paragraphedeliste"/>
        <w:numPr>
          <w:ilvl w:val="0"/>
          <w:numId w:val="1"/>
        </w:numPr>
        <w:bidi/>
        <w:jc w:val="both"/>
        <w:rPr>
          <w:rFonts w:ascii="Traditional Arabic" w:hAnsi="Traditional Arabic" w:cs="Traditional Arabic"/>
          <w:sz w:val="40"/>
          <w:szCs w:val="40"/>
          <w:lang w:bidi="ar-DZ"/>
        </w:rPr>
      </w:pPr>
      <w:r>
        <w:rPr>
          <w:rFonts w:ascii="Traditional Arabic" w:hAnsi="Traditional Arabic" w:cs="Traditional Arabic"/>
          <w:b/>
          <w:bCs/>
          <w:sz w:val="40"/>
          <w:szCs w:val="40"/>
          <w:rtl/>
          <w:lang w:bidi="ar-DZ"/>
        </w:rPr>
        <w:t>التحام أجزاء النظم والتئامه على تخير من لذيذ الوزن:</w:t>
      </w:r>
      <w:r>
        <w:rPr>
          <w:rFonts w:ascii="Traditional Arabic" w:hAnsi="Traditional Arabic" w:cs="Traditional Arabic"/>
          <w:sz w:val="40"/>
          <w:szCs w:val="40"/>
          <w:rtl/>
          <w:lang w:bidi="ar-DZ"/>
        </w:rPr>
        <w:t xml:space="preserve"> أي أن تكون أبيات القصيدة ملتحمة حتى </w:t>
      </w:r>
      <w:proofErr w:type="spellStart"/>
      <w:r>
        <w:rPr>
          <w:rFonts w:ascii="Traditional Arabic" w:hAnsi="Traditional Arabic" w:cs="Traditional Arabic"/>
          <w:sz w:val="40"/>
          <w:szCs w:val="40"/>
          <w:rtl/>
          <w:lang w:bidi="ar-DZ"/>
        </w:rPr>
        <w:t>تمون</w:t>
      </w:r>
      <w:proofErr w:type="spellEnd"/>
      <w:r>
        <w:rPr>
          <w:rFonts w:ascii="Traditional Arabic" w:hAnsi="Traditional Arabic" w:cs="Traditional Arabic"/>
          <w:sz w:val="40"/>
          <w:szCs w:val="40"/>
          <w:rtl/>
          <w:lang w:bidi="ar-DZ"/>
        </w:rPr>
        <w:t xml:space="preserve"> القصيدة كلها كالبيت، والبيت كالكلمة، ولذلك أثرَهُ في النفس، فالفهم يرتاح ويطرب لصواب تركيب القصيدة، واعتدال نظمها"وعيار التحام أجزاء النظم والتئامه على تخير من لذيذ الوزن الطبع واللسان، فما لم يتعثر الطبع بأبنيته وعقوده، ولم يُحبس اللسان في فصوله و </w:t>
      </w:r>
      <w:r>
        <w:rPr>
          <w:rFonts w:ascii="Traditional Arabic" w:hAnsi="Traditional Arabic" w:cs="Traditional Arabic"/>
          <w:sz w:val="40"/>
          <w:szCs w:val="40"/>
          <w:rtl/>
          <w:lang w:bidi="ar-DZ"/>
        </w:rPr>
        <w:lastRenderedPageBreak/>
        <w:t>وصوله، بل استمرارا فيه واستسهالا بلا ملل ولا كلل، فذاك يوشك أن يكون القصيدة منه كالبيت، والبيت كالكلمة".</w:t>
      </w:r>
    </w:p>
    <w:p w:rsidR="0060541F" w:rsidRDefault="0060541F" w:rsidP="0060541F">
      <w:pPr>
        <w:pStyle w:val="Paragraphedeliste"/>
        <w:numPr>
          <w:ilvl w:val="0"/>
          <w:numId w:val="1"/>
        </w:numPr>
        <w:bidi/>
        <w:jc w:val="both"/>
        <w:rPr>
          <w:rFonts w:ascii="Traditional Arabic" w:hAnsi="Traditional Arabic" w:cs="Traditional Arabic"/>
          <w:sz w:val="40"/>
          <w:szCs w:val="40"/>
          <w:lang w:bidi="ar-DZ"/>
        </w:rPr>
      </w:pPr>
      <w:proofErr w:type="gramStart"/>
      <w:r>
        <w:rPr>
          <w:rFonts w:ascii="Traditional Arabic" w:hAnsi="Traditional Arabic" w:cs="Traditional Arabic"/>
          <w:b/>
          <w:bCs/>
          <w:sz w:val="40"/>
          <w:szCs w:val="40"/>
          <w:rtl/>
          <w:lang w:bidi="ar-DZ"/>
        </w:rPr>
        <w:t>مناسبة</w:t>
      </w:r>
      <w:proofErr w:type="gramEnd"/>
      <w:r>
        <w:rPr>
          <w:rFonts w:ascii="Traditional Arabic" w:hAnsi="Traditional Arabic" w:cs="Traditional Arabic"/>
          <w:b/>
          <w:bCs/>
          <w:sz w:val="40"/>
          <w:szCs w:val="40"/>
          <w:rtl/>
          <w:lang w:bidi="ar-DZ"/>
        </w:rPr>
        <w:t xml:space="preserve"> المستعار منه للمستعار له:</w:t>
      </w:r>
      <w:r>
        <w:rPr>
          <w:rFonts w:ascii="Traditional Arabic" w:hAnsi="Traditional Arabic" w:cs="Traditional Arabic"/>
          <w:sz w:val="40"/>
          <w:szCs w:val="40"/>
          <w:rtl/>
          <w:lang w:bidi="ar-DZ"/>
        </w:rPr>
        <w:t xml:space="preserve"> يُقصد </w:t>
      </w:r>
      <w:proofErr w:type="spellStart"/>
      <w:r>
        <w:rPr>
          <w:rFonts w:ascii="Traditional Arabic" w:hAnsi="Traditional Arabic" w:cs="Traditional Arabic"/>
          <w:sz w:val="40"/>
          <w:szCs w:val="40"/>
          <w:rtl/>
          <w:lang w:bidi="ar-DZ"/>
        </w:rPr>
        <w:t>بها</w:t>
      </w:r>
      <w:proofErr w:type="spellEnd"/>
      <w:r>
        <w:rPr>
          <w:rFonts w:ascii="Traditional Arabic" w:hAnsi="Traditional Arabic" w:cs="Traditional Arabic"/>
          <w:sz w:val="40"/>
          <w:szCs w:val="40"/>
          <w:rtl/>
          <w:lang w:bidi="ar-DZ"/>
        </w:rPr>
        <w:t xml:space="preserve"> قوة المشابهة بين طرفي الاستعارة الذين هما في الأصل طرفي التشبيه."</w:t>
      </w:r>
      <w:proofErr w:type="gramStart"/>
      <w:r>
        <w:rPr>
          <w:rFonts w:ascii="Traditional Arabic" w:hAnsi="Traditional Arabic" w:cs="Traditional Arabic"/>
          <w:sz w:val="40"/>
          <w:szCs w:val="40"/>
          <w:rtl/>
          <w:lang w:bidi="ar-DZ"/>
        </w:rPr>
        <w:t>وعيار</w:t>
      </w:r>
      <w:proofErr w:type="gramEnd"/>
      <w:r>
        <w:rPr>
          <w:rFonts w:ascii="Traditional Arabic" w:hAnsi="Traditional Arabic" w:cs="Traditional Arabic"/>
          <w:sz w:val="40"/>
          <w:szCs w:val="40"/>
          <w:rtl/>
          <w:lang w:bidi="ar-DZ"/>
        </w:rPr>
        <w:t xml:space="preserve"> الاستعارة الذهن والفطنة، وملاك الأمر تقريب التشبيه في الأصل حتى يتناسب المشبه والمشبه </w:t>
      </w:r>
      <w:proofErr w:type="spellStart"/>
      <w:r>
        <w:rPr>
          <w:rFonts w:ascii="Traditional Arabic" w:hAnsi="Traditional Arabic" w:cs="Traditional Arabic"/>
          <w:sz w:val="40"/>
          <w:szCs w:val="40"/>
          <w:rtl/>
          <w:lang w:bidi="ar-DZ"/>
        </w:rPr>
        <w:t>به</w:t>
      </w:r>
      <w:proofErr w:type="spellEnd"/>
      <w:r>
        <w:rPr>
          <w:rFonts w:ascii="Traditional Arabic" w:hAnsi="Traditional Arabic" w:cs="Traditional Arabic"/>
          <w:sz w:val="40"/>
          <w:szCs w:val="40"/>
          <w:rtl/>
          <w:lang w:bidi="ar-DZ"/>
        </w:rPr>
        <w:t xml:space="preserve">، ثم يكتفي فيه بالاسم المستعار لأنه المنقول عما كان له في الوضع إلى المستعار". </w:t>
      </w:r>
    </w:p>
    <w:p w:rsidR="0060541F" w:rsidRDefault="0060541F" w:rsidP="0060541F">
      <w:pPr>
        <w:bidi/>
        <w:jc w:val="both"/>
        <w:rPr>
          <w:rFonts w:ascii="Traditional Arabic" w:hAnsi="Traditional Arabic" w:cs="Traditional Arabic"/>
          <w:sz w:val="40"/>
          <w:szCs w:val="40"/>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pStyle w:val="Paragraphedeliste"/>
        <w:bidi/>
        <w:ind w:left="1080"/>
        <w:jc w:val="both"/>
        <w:rPr>
          <w:rFonts w:ascii="Traditional Arabic" w:hAnsi="Traditional Arabic" w:cs="Traditional Arabic"/>
          <w:sz w:val="40"/>
          <w:szCs w:val="40"/>
          <w:lang w:bidi="ar-DZ"/>
        </w:rPr>
      </w:pPr>
      <w:r>
        <w:rPr>
          <w:rFonts w:ascii="Traditional Arabic" w:hAnsi="Traditional Arabic" w:cs="Traditional Arabic"/>
          <w:sz w:val="40"/>
          <w:szCs w:val="40"/>
          <w:rtl/>
          <w:lang w:bidi="ar-DZ"/>
        </w:rPr>
        <w:t xml:space="preserve">    </w:t>
      </w: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r>
    </w:p>
    <w:p w:rsidR="0060541F" w:rsidRDefault="0060541F" w:rsidP="0060541F">
      <w:pPr>
        <w:bidi/>
        <w:jc w:val="center"/>
        <w:rPr>
          <w:rFonts w:ascii="Traditional Arabic" w:hAnsi="Traditional Arabic" w:cs="Traditional Arabic"/>
          <w:sz w:val="40"/>
          <w:szCs w:val="40"/>
          <w:rtl/>
          <w:lang w:bidi="ar-DZ"/>
        </w:rPr>
      </w:pPr>
      <w:r>
        <w:rPr>
          <w:rFonts w:ascii="Traditional Arabic" w:hAnsi="Traditional Arabic" w:cs="Traditional Arabic"/>
          <w:b/>
          <w:bCs/>
          <w:sz w:val="40"/>
          <w:szCs w:val="40"/>
          <w:rtl/>
          <w:lang w:bidi="ar-DZ"/>
        </w:rPr>
        <w:lastRenderedPageBreak/>
        <w:t>7ـ قضية اللفظ والمعنى:</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r>
      <w:proofErr w:type="gramStart"/>
      <w:r>
        <w:rPr>
          <w:rFonts w:ascii="Traditional Arabic" w:hAnsi="Traditional Arabic" w:cs="Traditional Arabic"/>
          <w:sz w:val="40"/>
          <w:szCs w:val="40"/>
          <w:rtl/>
          <w:lang w:bidi="ar-DZ"/>
        </w:rPr>
        <w:t>شكلت</w:t>
      </w:r>
      <w:proofErr w:type="gramEnd"/>
      <w:r>
        <w:rPr>
          <w:rFonts w:ascii="Traditional Arabic" w:hAnsi="Traditional Arabic" w:cs="Traditional Arabic"/>
          <w:sz w:val="40"/>
          <w:szCs w:val="40"/>
          <w:rtl/>
          <w:lang w:bidi="ar-DZ"/>
        </w:rPr>
        <w:t xml:space="preserve"> ثنائية اللفظ والمعنى أهم القضايا النقدية التي شغلت النقاد والبلاغيين العرب منذ القديم، وقبلهم نقاد اليونان.</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والإشكالية الكبرى القائمة في هذه القضية، لمن </w:t>
      </w:r>
      <w:proofErr w:type="spellStart"/>
      <w:r>
        <w:rPr>
          <w:rFonts w:ascii="Traditional Arabic" w:hAnsi="Traditional Arabic" w:cs="Traditional Arabic"/>
          <w:sz w:val="40"/>
          <w:szCs w:val="40"/>
          <w:rtl/>
          <w:lang w:bidi="ar-DZ"/>
        </w:rPr>
        <w:t>الميزية</w:t>
      </w:r>
      <w:proofErr w:type="spellEnd"/>
      <w:r>
        <w:rPr>
          <w:rFonts w:ascii="Traditional Arabic" w:hAnsi="Traditional Arabic" w:cs="Traditional Arabic"/>
          <w:sz w:val="40"/>
          <w:szCs w:val="40"/>
          <w:rtl/>
          <w:lang w:bidi="ar-DZ"/>
        </w:rPr>
        <w:t xml:space="preserve">، للفظ أم للمعنى؟ واختلفت الآراء ـ بطبيعة الحال ـ حيث هناك من يجعل </w:t>
      </w:r>
      <w:proofErr w:type="gramStart"/>
      <w:r>
        <w:rPr>
          <w:rFonts w:ascii="Traditional Arabic" w:hAnsi="Traditional Arabic" w:cs="Traditional Arabic"/>
          <w:sz w:val="40"/>
          <w:szCs w:val="40"/>
          <w:rtl/>
          <w:lang w:bidi="ar-DZ"/>
        </w:rPr>
        <w:t>المزية</w:t>
      </w:r>
      <w:proofErr w:type="gramEnd"/>
      <w:r>
        <w:rPr>
          <w:rFonts w:ascii="Traditional Arabic" w:hAnsi="Traditional Arabic" w:cs="Traditional Arabic"/>
          <w:sz w:val="40"/>
          <w:szCs w:val="40"/>
          <w:rtl/>
          <w:lang w:bidi="ar-DZ"/>
        </w:rPr>
        <w:t xml:space="preserve"> للفظ، وله في ذلك حججه، ومنهم من يجعل المزية للمعنى، وله في ذلك حججه ، كذلك. ومنهم من يجعل المزية لكليهما معا، ويقدم في ذلك الحجج الموضحة.</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وبالتالي، الخلاف حول قضية اللفظ والمعنى خلاف قديم، فالجاحظ ـ وهو ممن ينصر اللفظ على المعنى ـ </w:t>
      </w:r>
      <w:proofErr w:type="spellStart"/>
      <w:r>
        <w:rPr>
          <w:rFonts w:ascii="Traditional Arabic" w:hAnsi="Traditional Arabic" w:cs="Traditional Arabic"/>
          <w:sz w:val="40"/>
          <w:szCs w:val="40"/>
          <w:rtl/>
          <w:lang w:bidi="ar-DZ"/>
        </w:rPr>
        <w:t>يومىء</w:t>
      </w:r>
      <w:proofErr w:type="spellEnd"/>
      <w:r>
        <w:rPr>
          <w:rFonts w:ascii="Traditional Arabic" w:hAnsi="Traditional Arabic" w:cs="Traditional Arabic"/>
          <w:sz w:val="40"/>
          <w:szCs w:val="40"/>
          <w:rtl/>
          <w:lang w:bidi="ar-DZ"/>
        </w:rPr>
        <w:t xml:space="preserve"> إلى أن الصوت هو: آلة اللفظ، والجوهر الذي يقوم التقطيع، </w:t>
      </w:r>
      <w:proofErr w:type="spellStart"/>
      <w:r>
        <w:rPr>
          <w:rFonts w:ascii="Traditional Arabic" w:hAnsi="Traditional Arabic" w:cs="Traditional Arabic"/>
          <w:sz w:val="40"/>
          <w:szCs w:val="40"/>
          <w:rtl/>
          <w:lang w:bidi="ar-DZ"/>
        </w:rPr>
        <w:t>وبه</w:t>
      </w:r>
      <w:proofErr w:type="spellEnd"/>
      <w:r>
        <w:rPr>
          <w:rFonts w:ascii="Traditional Arabic" w:hAnsi="Traditional Arabic" w:cs="Traditional Arabic"/>
          <w:sz w:val="40"/>
          <w:szCs w:val="40"/>
          <w:rtl/>
          <w:lang w:bidi="ar-DZ"/>
        </w:rPr>
        <w:t xml:space="preserve"> يوجد التأليف. ولن تكون حركات اللسان لفظا، ولا </w:t>
      </w:r>
      <w:proofErr w:type="gramStart"/>
      <w:r>
        <w:rPr>
          <w:rFonts w:ascii="Traditional Arabic" w:hAnsi="Traditional Arabic" w:cs="Traditional Arabic"/>
          <w:sz w:val="40"/>
          <w:szCs w:val="40"/>
          <w:rtl/>
          <w:lang w:bidi="ar-DZ"/>
        </w:rPr>
        <w:t>كلاما</w:t>
      </w:r>
      <w:proofErr w:type="gramEnd"/>
      <w:r>
        <w:rPr>
          <w:rFonts w:ascii="Traditional Arabic" w:hAnsi="Traditional Arabic" w:cs="Traditional Arabic"/>
          <w:sz w:val="40"/>
          <w:szCs w:val="40"/>
          <w:rtl/>
          <w:lang w:bidi="ar-DZ"/>
        </w:rPr>
        <w:t xml:space="preserve"> موزونا ولا منثورا إلا بظهور الصوت.</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r>
      <w:proofErr w:type="gramStart"/>
      <w:r>
        <w:rPr>
          <w:rFonts w:ascii="Traditional Arabic" w:hAnsi="Traditional Arabic" w:cs="Traditional Arabic"/>
          <w:sz w:val="40"/>
          <w:szCs w:val="40"/>
          <w:rtl/>
          <w:lang w:bidi="ar-DZ"/>
        </w:rPr>
        <w:t>وينطلق</w:t>
      </w:r>
      <w:proofErr w:type="gramEnd"/>
      <w:r>
        <w:rPr>
          <w:rFonts w:ascii="Traditional Arabic" w:hAnsi="Traditional Arabic" w:cs="Traditional Arabic"/>
          <w:sz w:val="40"/>
          <w:szCs w:val="40"/>
          <w:rtl/>
          <w:lang w:bidi="ar-DZ"/>
        </w:rPr>
        <w:t xml:space="preserve"> من ينتصر للمعنى من مبدأ الكلام النفسي، وأقصد </w:t>
      </w:r>
      <w:proofErr w:type="spellStart"/>
      <w:r>
        <w:rPr>
          <w:rFonts w:ascii="Traditional Arabic" w:hAnsi="Traditional Arabic" w:cs="Traditional Arabic"/>
          <w:sz w:val="40"/>
          <w:szCs w:val="40"/>
          <w:rtl/>
          <w:lang w:bidi="ar-DZ"/>
        </w:rPr>
        <w:t>به</w:t>
      </w:r>
      <w:proofErr w:type="spellEnd"/>
      <w:r>
        <w:rPr>
          <w:rFonts w:ascii="Traditional Arabic" w:hAnsi="Traditional Arabic" w:cs="Traditional Arabic"/>
          <w:sz w:val="40"/>
          <w:szCs w:val="40"/>
          <w:rtl/>
          <w:lang w:bidi="ar-DZ"/>
        </w:rPr>
        <w:t xml:space="preserve"> جملة المعاني المترتبة في النفس. وهذه سابقة على اللفظ، كما يسبق المتبوع التابع، فالألفاظ تابعة، والمعاني متبوعة، والقول بالكلام النفسي ليس حديثا، وإنما جاء على لسان الأشعري فكان بذرة آتت أكلها فيما بعد عند عبد القاهر الجرجاني، في نظريته للنظم. فعبد القاهر الجرجاني، يعتقد أن نظم الألفاظ، تابع لنظم المعاني في النفس، ذلك لأننا نقتضي في نظم الكلم، إيثار المعاني وترتيبها، على حسب ترتيب المعاني في النفس.</w:t>
      </w:r>
    </w:p>
    <w:p w:rsidR="0060541F" w:rsidRDefault="0060541F" w:rsidP="0060541F">
      <w:pPr>
        <w:bidi/>
        <w:ind w:firstLine="708"/>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فالجاحظ فيجعل المزية للفظ وحسن الصياغة،لأنه يعتبر الشعر صناعة، حيث قال:"...المعاني مطروحة في الطريق، يعرفها العجمي والعربي، والبدوي والحضري، وإنما </w:t>
      </w:r>
      <w:r>
        <w:rPr>
          <w:rFonts w:ascii="Traditional Arabic" w:hAnsi="Traditional Arabic" w:cs="Traditional Arabic"/>
          <w:sz w:val="40"/>
          <w:szCs w:val="40"/>
          <w:rtl/>
          <w:lang w:bidi="ar-DZ"/>
        </w:rPr>
        <w:lastRenderedPageBreak/>
        <w:t xml:space="preserve">الشأن في إقامة الوزن وتخير اللفظ، وفي صحة البديع، وجودة السبك، فإنما الشعر صناعة وضرب من النسيج، وجنس من التصوير". </w:t>
      </w:r>
    </w:p>
    <w:p w:rsidR="0060541F" w:rsidRDefault="0060541F" w:rsidP="0060541F">
      <w:pPr>
        <w:bidi/>
        <w:jc w:val="both"/>
        <w:rPr>
          <w:rFonts w:ascii="Traditional Arabic" w:hAnsi="Traditional Arabic" w:cs="Traditional Arabic"/>
          <w:sz w:val="40"/>
          <w:szCs w:val="40"/>
          <w:lang w:bidi="ar-DZ"/>
        </w:rPr>
      </w:pPr>
      <w:r>
        <w:rPr>
          <w:rFonts w:ascii="Traditional Arabic" w:hAnsi="Traditional Arabic" w:cs="Traditional Arabic"/>
          <w:sz w:val="40"/>
          <w:szCs w:val="40"/>
          <w:lang w:bidi="ar-DZ"/>
        </w:rPr>
        <w:tab/>
      </w:r>
      <w:r>
        <w:rPr>
          <w:rFonts w:ascii="Traditional Arabic" w:hAnsi="Traditional Arabic" w:cs="Traditional Arabic"/>
          <w:sz w:val="40"/>
          <w:szCs w:val="40"/>
          <w:rtl/>
          <w:lang w:bidi="ar-DZ"/>
        </w:rPr>
        <w:t xml:space="preserve">ومن النقاد الذين اهتموا بهذه القضية، وجعلوها تتصدر مصنفاتهم، ابن </w:t>
      </w:r>
      <w:proofErr w:type="spellStart"/>
      <w:r>
        <w:rPr>
          <w:rFonts w:ascii="Traditional Arabic" w:hAnsi="Traditional Arabic" w:cs="Traditional Arabic"/>
          <w:sz w:val="40"/>
          <w:szCs w:val="40"/>
          <w:rtl/>
          <w:lang w:bidi="ar-DZ"/>
        </w:rPr>
        <w:t>قتيبة</w:t>
      </w:r>
      <w:proofErr w:type="spellEnd"/>
      <w:r>
        <w:rPr>
          <w:rFonts w:ascii="Traditional Arabic" w:hAnsi="Traditional Arabic" w:cs="Traditional Arabic"/>
          <w:sz w:val="40"/>
          <w:szCs w:val="40"/>
          <w:rtl/>
          <w:lang w:bidi="ar-DZ"/>
        </w:rPr>
        <w:t xml:space="preserve"> في كتابه الشعر والشعراء، حيث قال: "تدبَّرتُ الشعرَ فوجدتهُ أربعة أضرب، ضرب منه حَسُنَ لفظُهُ وجاد معناه.</w:t>
      </w:r>
    </w:p>
    <w:p w:rsidR="0060541F" w:rsidRDefault="0060541F" w:rsidP="0060541F">
      <w:pPr>
        <w:bidi/>
        <w:jc w:val="both"/>
        <w:rPr>
          <w:rFonts w:ascii="Traditional Arabic" w:hAnsi="Traditional Arabic" w:cs="Traditional Arabic"/>
          <w:sz w:val="40"/>
          <w:szCs w:val="40"/>
          <w:rtl/>
          <w:lang w:bidi="ar-DZ"/>
        </w:rPr>
      </w:pPr>
      <w:proofErr w:type="gramStart"/>
      <w:r>
        <w:rPr>
          <w:rFonts w:ascii="Traditional Arabic" w:hAnsi="Traditional Arabic" w:cs="Traditional Arabic"/>
          <w:sz w:val="40"/>
          <w:szCs w:val="40"/>
          <w:rtl/>
          <w:lang w:bidi="ar-DZ"/>
        </w:rPr>
        <w:t>وضربٌ</w:t>
      </w:r>
      <w:proofErr w:type="gramEnd"/>
      <w:r>
        <w:rPr>
          <w:rFonts w:ascii="Traditional Arabic" w:hAnsi="Traditional Arabic" w:cs="Traditional Arabic"/>
          <w:sz w:val="40"/>
          <w:szCs w:val="40"/>
          <w:rtl/>
          <w:lang w:bidi="ar-DZ"/>
        </w:rPr>
        <w:t xml:space="preserve"> منهُ حسُنَ لفظُهُ وحلاَ فإذا أنت فتَّشتهُ لم تجد هناك فائدة في المعنى. وضربٌ منه جاد معناه وقصُرت ألفاظُهُ عنه. وضربٌ منه تأخَّرَ معناهُ وتأخَّرَ لفظُهُ". ويقدم ـ كما رأينا ـ الضرب الأول الذي حسُنَ فيه اللفظُ وجادَ معناهُ، وقال فيه، ممثلاَ له:"لم </w:t>
      </w:r>
      <w:proofErr w:type="spellStart"/>
      <w:r>
        <w:rPr>
          <w:rFonts w:ascii="Traditional Arabic" w:hAnsi="Traditional Arabic" w:cs="Traditional Arabic"/>
          <w:sz w:val="40"/>
          <w:szCs w:val="40"/>
          <w:rtl/>
          <w:lang w:bidi="ar-DZ"/>
        </w:rPr>
        <w:t>يبتدىء</w:t>
      </w:r>
      <w:proofErr w:type="spellEnd"/>
      <w:r>
        <w:rPr>
          <w:rFonts w:ascii="Traditional Arabic" w:hAnsi="Traditional Arabic" w:cs="Traditional Arabic"/>
          <w:sz w:val="40"/>
          <w:szCs w:val="40"/>
          <w:rtl/>
          <w:lang w:bidi="ar-DZ"/>
        </w:rPr>
        <w:t xml:space="preserve"> أحد مرثِيَّةً بأحسن من هذا، وكقولِ أبي </w:t>
      </w:r>
      <w:proofErr w:type="spellStart"/>
      <w:r>
        <w:rPr>
          <w:rFonts w:ascii="Traditional Arabic" w:hAnsi="Traditional Arabic" w:cs="Traditional Arabic"/>
          <w:sz w:val="40"/>
          <w:szCs w:val="40"/>
          <w:rtl/>
          <w:lang w:bidi="ar-DZ"/>
        </w:rPr>
        <w:t>ذُؤَيْبْ</w:t>
      </w:r>
      <w:proofErr w:type="spellEnd"/>
      <w:r>
        <w:rPr>
          <w:rFonts w:ascii="Traditional Arabic" w:hAnsi="Traditional Arabic" w:cs="Traditional Arabic"/>
          <w:sz w:val="40"/>
          <w:szCs w:val="40"/>
          <w:rtl/>
          <w:lang w:bidi="ar-DZ"/>
        </w:rPr>
        <w:t>:[الكامل]</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r>
      <w:r>
        <w:rPr>
          <w:rFonts w:ascii="Traditional Arabic" w:hAnsi="Traditional Arabic" w:cs="Traditional Arabic"/>
          <w:sz w:val="40"/>
          <w:szCs w:val="40"/>
          <w:rtl/>
          <w:lang w:bidi="ar-DZ"/>
        </w:rPr>
        <w:tab/>
        <w:t xml:space="preserve">والنفسُ </w:t>
      </w:r>
      <w:proofErr w:type="gramStart"/>
      <w:r>
        <w:rPr>
          <w:rFonts w:ascii="Traditional Arabic" w:hAnsi="Traditional Arabic" w:cs="Traditional Arabic"/>
          <w:sz w:val="40"/>
          <w:szCs w:val="40"/>
          <w:rtl/>
          <w:lang w:bidi="ar-DZ"/>
        </w:rPr>
        <w:t>راغبةٌ</w:t>
      </w:r>
      <w:proofErr w:type="gramEnd"/>
      <w:r>
        <w:rPr>
          <w:rFonts w:ascii="Traditional Arabic" w:hAnsi="Traditional Arabic" w:cs="Traditional Arabic"/>
          <w:sz w:val="40"/>
          <w:szCs w:val="40"/>
          <w:rtl/>
          <w:lang w:bidi="ar-DZ"/>
        </w:rPr>
        <w:t xml:space="preserve"> إذا رغَّبتهـــــــــا **** وإذا تُرَدُّ إلى قليـــــــلٍ تَقْنَعُ </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 xml:space="preserve">حدَّثني </w:t>
      </w:r>
      <w:proofErr w:type="spellStart"/>
      <w:r>
        <w:rPr>
          <w:rFonts w:ascii="Traditional Arabic" w:hAnsi="Traditional Arabic" w:cs="Traditional Arabic"/>
          <w:sz w:val="40"/>
          <w:szCs w:val="40"/>
          <w:rtl/>
          <w:lang w:bidi="ar-DZ"/>
        </w:rPr>
        <w:t>الرِّياشي</w:t>
      </w:r>
      <w:proofErr w:type="spellEnd"/>
      <w:r>
        <w:rPr>
          <w:rFonts w:ascii="Traditional Arabic" w:hAnsi="Traditional Arabic" w:cs="Traditional Arabic"/>
          <w:sz w:val="40"/>
          <w:szCs w:val="40"/>
          <w:rtl/>
          <w:lang w:bidi="ar-DZ"/>
        </w:rPr>
        <w:t xml:space="preserve"> عن الأصمعي قال: هذا أبدعُ بيت قالته العربُ"</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 xml:space="preserve">فذهب ابن </w:t>
      </w:r>
      <w:proofErr w:type="spellStart"/>
      <w:r>
        <w:rPr>
          <w:rFonts w:ascii="Traditional Arabic" w:hAnsi="Traditional Arabic" w:cs="Traditional Arabic"/>
          <w:sz w:val="40"/>
          <w:szCs w:val="40"/>
          <w:rtl/>
          <w:lang w:bidi="ar-DZ"/>
        </w:rPr>
        <w:t>قتيبة</w:t>
      </w:r>
      <w:proofErr w:type="spellEnd"/>
      <w:r>
        <w:rPr>
          <w:rFonts w:ascii="Traditional Arabic" w:hAnsi="Traditional Arabic" w:cs="Traditional Arabic"/>
          <w:sz w:val="40"/>
          <w:szCs w:val="40"/>
          <w:rtl/>
          <w:lang w:bidi="ar-DZ"/>
        </w:rPr>
        <w:t xml:space="preserve"> إلى أن البلاغة، لا تقتصر على اللفظ فقط، فهي قد تكون فيه، وقد تكون في المعنى، وقد تكون فيهما معا، وقد تنقصهما معا.</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ومن بعده تحدث أبو هلال العسكري عنهما، وعقد لكلٍّ منهما فصلا مستقلاًّ، </w:t>
      </w:r>
      <w:proofErr w:type="spellStart"/>
      <w:r>
        <w:rPr>
          <w:rFonts w:ascii="Traditional Arabic" w:hAnsi="Traditional Arabic" w:cs="Traditional Arabic"/>
          <w:sz w:val="40"/>
          <w:szCs w:val="40"/>
          <w:rtl/>
          <w:lang w:bidi="ar-DZ"/>
        </w:rPr>
        <w:t>وكا</w:t>
      </w:r>
      <w:proofErr w:type="spellEnd"/>
      <w:r>
        <w:rPr>
          <w:rFonts w:ascii="Traditional Arabic" w:hAnsi="Traditional Arabic" w:cs="Traditional Arabic"/>
          <w:sz w:val="40"/>
          <w:szCs w:val="40"/>
          <w:rtl/>
          <w:lang w:bidi="ar-DZ"/>
        </w:rPr>
        <w:t xml:space="preserve"> أبو هلال، من مدرسة الجاحظ، التي </w:t>
      </w:r>
      <w:proofErr w:type="spellStart"/>
      <w:r>
        <w:rPr>
          <w:rFonts w:ascii="Traditional Arabic" w:hAnsi="Traditional Arabic" w:cs="Traditional Arabic"/>
          <w:sz w:val="40"/>
          <w:szCs w:val="40"/>
          <w:rtl/>
          <w:lang w:bidi="ar-DZ"/>
        </w:rPr>
        <w:t>تتشيع</w:t>
      </w:r>
      <w:proofErr w:type="spellEnd"/>
      <w:r>
        <w:rPr>
          <w:rFonts w:ascii="Traditional Arabic" w:hAnsi="Traditional Arabic" w:cs="Traditional Arabic"/>
          <w:sz w:val="40"/>
          <w:szCs w:val="40"/>
          <w:rtl/>
          <w:lang w:bidi="ar-DZ"/>
        </w:rPr>
        <w:t xml:space="preserve"> للصياغة، وتتعصَّبُ للفظ، وربما كان أكثر مغالاة في تقدير قيمة اللفظ، حيث أنه يجعله في الأثر الأدبي كل شيء ويجحد المعنى فلا يجعله شيئا، ولننظر غليه وهو يقول:"ليس الشأن في إيراد المعنى، لأن المعاني يعرفها العربي </w:t>
      </w:r>
      <w:r>
        <w:rPr>
          <w:rFonts w:ascii="Traditional Arabic" w:hAnsi="Traditional Arabic" w:cs="Traditional Arabic"/>
          <w:sz w:val="40"/>
          <w:szCs w:val="40"/>
          <w:rtl/>
          <w:lang w:bidi="ar-DZ"/>
        </w:rPr>
        <w:lastRenderedPageBreak/>
        <w:t>والأعجمي ... وإنما هو في إجادة اللفظ وصفائه، وحسنه وبهائه، ونزاهته ونقائه، وكثرة طلاوته ومائه، مع صحة السبك والتركيب، والخلوِّ من أَوَدِ النَّظمِ والتأليفِ ...".</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أما ابن رشيق فقد جعل اللفظ والمعنى مرتبطان ارتباطا وثيقا، ولذا حث على الاهتمام </w:t>
      </w:r>
      <w:proofErr w:type="spellStart"/>
      <w:r>
        <w:rPr>
          <w:rFonts w:ascii="Traditional Arabic" w:hAnsi="Traditional Arabic" w:cs="Traditional Arabic"/>
          <w:sz w:val="40"/>
          <w:szCs w:val="40"/>
          <w:rtl/>
          <w:lang w:bidi="ar-DZ"/>
        </w:rPr>
        <w:t>بهما</w:t>
      </w:r>
      <w:proofErr w:type="spellEnd"/>
      <w:r>
        <w:rPr>
          <w:rFonts w:ascii="Traditional Arabic" w:hAnsi="Traditional Arabic" w:cs="Traditional Arabic"/>
          <w:sz w:val="40"/>
          <w:szCs w:val="40"/>
          <w:rtl/>
          <w:lang w:bidi="ar-DZ"/>
        </w:rPr>
        <w:t xml:space="preserve"> معا، حيث قال"اللفظ جسم روحه المعنى وارتباطه </w:t>
      </w:r>
      <w:proofErr w:type="spellStart"/>
      <w:r>
        <w:rPr>
          <w:rFonts w:ascii="Traditional Arabic" w:hAnsi="Traditional Arabic" w:cs="Traditional Arabic"/>
          <w:sz w:val="40"/>
          <w:szCs w:val="40"/>
          <w:rtl/>
          <w:lang w:bidi="ar-DZ"/>
        </w:rPr>
        <w:t>به</w:t>
      </w:r>
      <w:proofErr w:type="spellEnd"/>
      <w:r>
        <w:rPr>
          <w:rFonts w:ascii="Traditional Arabic" w:hAnsi="Traditional Arabic" w:cs="Traditional Arabic"/>
          <w:sz w:val="40"/>
          <w:szCs w:val="40"/>
          <w:rtl/>
          <w:lang w:bidi="ar-DZ"/>
        </w:rPr>
        <w:t xml:space="preserve"> كارتباط الروح بالجسم يضعف بضعفه، ويقوى بقوته، فإذا سلِمَ المعنى واختلَّ بعضُ اللفظ، كان نقصاً للشعر </w:t>
      </w:r>
      <w:proofErr w:type="spellStart"/>
      <w:r>
        <w:rPr>
          <w:rFonts w:ascii="Traditional Arabic" w:hAnsi="Traditional Arabic" w:cs="Traditional Arabic"/>
          <w:sz w:val="40"/>
          <w:szCs w:val="40"/>
          <w:rtl/>
          <w:lang w:bidi="ar-DZ"/>
        </w:rPr>
        <w:t>وهجنةً</w:t>
      </w:r>
      <w:proofErr w:type="spellEnd"/>
      <w:r>
        <w:rPr>
          <w:rFonts w:ascii="Traditional Arabic" w:hAnsi="Traditional Arabic" w:cs="Traditional Arabic"/>
          <w:sz w:val="40"/>
          <w:szCs w:val="40"/>
          <w:rtl/>
          <w:lang w:bidi="ar-DZ"/>
        </w:rPr>
        <w:t xml:space="preserve"> عليه".</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أما عبد القاهر الجرجاني، في كتابه: دلائل الإعجاز، له رأي آخر في هذه المسألة، فيجعل المزية للمعنى وأن الألفاظ خدمٌ للمعاني، بل ويضيف مراعاة الصياغة، حيث يقول:" ... غيرُ أن تأتي المعنى من جهة التي هي أصحُّ لتأديته، وتختارَ له اللفظ الذي هو أخصُّ </w:t>
      </w:r>
      <w:proofErr w:type="spellStart"/>
      <w:r>
        <w:rPr>
          <w:rFonts w:ascii="Traditional Arabic" w:hAnsi="Traditional Arabic" w:cs="Traditional Arabic"/>
          <w:sz w:val="40"/>
          <w:szCs w:val="40"/>
          <w:rtl/>
          <w:lang w:bidi="ar-DZ"/>
        </w:rPr>
        <w:t>به</w:t>
      </w:r>
      <w:proofErr w:type="spellEnd"/>
      <w:r>
        <w:rPr>
          <w:rFonts w:ascii="Traditional Arabic" w:hAnsi="Traditional Arabic" w:cs="Traditional Arabic"/>
          <w:sz w:val="40"/>
          <w:szCs w:val="40"/>
          <w:rtl/>
          <w:lang w:bidi="ar-DZ"/>
        </w:rPr>
        <w:t>، وأكشفُ عنه وأتمُّ له، وأحرى بأن يُكسِبَهُ نُبلاً، ويُظْهِرَ فيه مزيَّةً"</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ويؤكد الجرجاني على ضرورة ملائمة معنى اللفظة لمعنى التي تليها، حيث يقول:"فقد اتضح إذن </w:t>
      </w:r>
      <w:proofErr w:type="spellStart"/>
      <w:r>
        <w:rPr>
          <w:rFonts w:ascii="Traditional Arabic" w:hAnsi="Traditional Arabic" w:cs="Traditional Arabic"/>
          <w:sz w:val="40"/>
          <w:szCs w:val="40"/>
          <w:rtl/>
          <w:lang w:bidi="ar-DZ"/>
        </w:rPr>
        <w:t>اتضلحا</w:t>
      </w:r>
      <w:proofErr w:type="spellEnd"/>
      <w:r>
        <w:rPr>
          <w:rFonts w:ascii="Traditional Arabic" w:hAnsi="Traditional Arabic" w:cs="Traditional Arabic"/>
          <w:sz w:val="40"/>
          <w:szCs w:val="40"/>
          <w:rtl/>
          <w:lang w:bidi="ar-DZ"/>
        </w:rPr>
        <w:t xml:space="preserve"> لا يدع </w:t>
      </w:r>
      <w:proofErr w:type="spellStart"/>
      <w:r>
        <w:rPr>
          <w:rFonts w:ascii="Traditional Arabic" w:hAnsi="Traditional Arabic" w:cs="Traditional Arabic"/>
          <w:sz w:val="40"/>
          <w:szCs w:val="40"/>
          <w:rtl/>
          <w:lang w:bidi="ar-DZ"/>
        </w:rPr>
        <w:t>للك</w:t>
      </w:r>
      <w:proofErr w:type="spellEnd"/>
      <w:r>
        <w:rPr>
          <w:rFonts w:ascii="Traditional Arabic" w:hAnsi="Traditional Arabic" w:cs="Traditional Arabic"/>
          <w:sz w:val="40"/>
          <w:szCs w:val="40"/>
          <w:rtl/>
          <w:lang w:bidi="ar-DZ"/>
        </w:rPr>
        <w:t xml:space="preserve"> مجالا، أن الألفاظ لا تتفاضل من حيث هي ألفاظٌ مجردة، ولا من حيث هي كلِمٌ مُفردةٌ، وأنَّ الفضيلة وخِلاَفَهاَ، في ملائمة معنى اللفظة لمعنى التي تليها"</w:t>
      </w: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ab/>
        <w:t xml:space="preserve">وأخضع الجرجاني الشعر لمقياس اللفظ، فقال"ولا آمرك بإجراء أنواع الشعر كلِّهِ مجرى واحدا، ولا أن تذهب بجميعه مذهب بعضه، بل أرى </w:t>
      </w:r>
      <w:proofErr w:type="spellStart"/>
      <w:r>
        <w:rPr>
          <w:rFonts w:ascii="Traditional Arabic" w:hAnsi="Traditional Arabic" w:cs="Traditional Arabic"/>
          <w:sz w:val="40"/>
          <w:szCs w:val="40"/>
          <w:rtl/>
          <w:lang w:bidi="ar-DZ"/>
        </w:rPr>
        <w:t>لك</w:t>
      </w:r>
      <w:proofErr w:type="spellEnd"/>
      <w:r>
        <w:rPr>
          <w:rFonts w:ascii="Traditional Arabic" w:hAnsi="Traditional Arabic" w:cs="Traditional Arabic"/>
          <w:sz w:val="40"/>
          <w:szCs w:val="40"/>
          <w:rtl/>
          <w:lang w:bidi="ar-DZ"/>
        </w:rPr>
        <w:t xml:space="preserve"> أن تقسم </w:t>
      </w:r>
      <w:proofErr w:type="spellStart"/>
      <w:r>
        <w:rPr>
          <w:rFonts w:ascii="Traditional Arabic" w:hAnsi="Traditional Arabic" w:cs="Traditional Arabic"/>
          <w:sz w:val="40"/>
          <w:szCs w:val="40"/>
          <w:rtl/>
          <w:lang w:bidi="ar-DZ"/>
        </w:rPr>
        <w:t>الالفاظ</w:t>
      </w:r>
      <w:proofErr w:type="spellEnd"/>
      <w:r>
        <w:rPr>
          <w:rFonts w:ascii="Traditional Arabic" w:hAnsi="Traditional Arabic" w:cs="Traditional Arabic"/>
          <w:sz w:val="40"/>
          <w:szCs w:val="40"/>
          <w:rtl/>
          <w:lang w:bidi="ar-DZ"/>
        </w:rPr>
        <w:t xml:space="preserve"> على رتب المعاني، فلا يكون غزلك كافتخارك. </w:t>
      </w:r>
      <w:proofErr w:type="gramStart"/>
      <w:r>
        <w:rPr>
          <w:rFonts w:ascii="Traditional Arabic" w:hAnsi="Traditional Arabic" w:cs="Traditional Arabic"/>
          <w:sz w:val="40"/>
          <w:szCs w:val="40"/>
          <w:rtl/>
          <w:lang w:bidi="ar-DZ"/>
        </w:rPr>
        <w:t>ولا</w:t>
      </w:r>
      <w:proofErr w:type="gramEnd"/>
      <w:r>
        <w:rPr>
          <w:rFonts w:ascii="Traditional Arabic" w:hAnsi="Traditional Arabic" w:cs="Traditional Arabic"/>
          <w:sz w:val="40"/>
          <w:szCs w:val="40"/>
          <w:rtl/>
          <w:lang w:bidi="ar-DZ"/>
        </w:rPr>
        <w:t xml:space="preserve"> مديحك كوعيدك ولا هجاءك كاستبطانك، ولا هزلك كمنزِلةِ جِدِّكَ، ولا تعريضك مثل تصريحك، بل ترتِّبُ كلا مرتبته، وتوفيه حقه، فتلطف إذا تغزلت، وتفخم إذا افتخرت، وتتصرف في المديح تصرُّ مواقِعِهِ..."</w:t>
      </w:r>
    </w:p>
    <w:p w:rsidR="0060541F" w:rsidRDefault="0060541F" w:rsidP="0060541F">
      <w:pPr>
        <w:bidi/>
        <w:ind w:firstLine="708"/>
        <w:jc w:val="both"/>
        <w:rPr>
          <w:rFonts w:ascii="Traditional Arabic" w:hAnsi="Traditional Arabic" w:cs="Traditional Arabic"/>
          <w:sz w:val="40"/>
          <w:szCs w:val="40"/>
          <w:rtl/>
          <w:lang w:bidi="ar-DZ"/>
        </w:rPr>
      </w:pPr>
      <w:proofErr w:type="gramStart"/>
      <w:r>
        <w:rPr>
          <w:rFonts w:ascii="Traditional Arabic" w:hAnsi="Traditional Arabic" w:cs="Traditional Arabic"/>
          <w:sz w:val="40"/>
          <w:szCs w:val="40"/>
          <w:rtl/>
          <w:lang w:bidi="ar-DZ"/>
        </w:rPr>
        <w:lastRenderedPageBreak/>
        <w:t>وأصحاب</w:t>
      </w:r>
      <w:proofErr w:type="gramEnd"/>
      <w:r>
        <w:rPr>
          <w:rFonts w:ascii="Traditional Arabic" w:hAnsi="Traditional Arabic" w:cs="Traditional Arabic"/>
          <w:sz w:val="40"/>
          <w:szCs w:val="40"/>
          <w:rtl/>
          <w:lang w:bidi="ar-DZ"/>
        </w:rPr>
        <w:t xml:space="preserve"> مذهب المساواة، يرون أن الأدب لفظ ومعنى، وأن الأدب يجب أن يُقاس بقدرِ ما أَحرزَ فيه مؤلفُهُ، من التوفيق والإصابةِ، في كل من لفظهِ. </w:t>
      </w:r>
      <w:proofErr w:type="gramStart"/>
      <w:r>
        <w:rPr>
          <w:rFonts w:ascii="Traditional Arabic" w:hAnsi="Traditional Arabic" w:cs="Traditional Arabic"/>
          <w:sz w:val="40"/>
          <w:szCs w:val="40"/>
          <w:rtl/>
          <w:lang w:bidi="ar-DZ"/>
        </w:rPr>
        <w:t>فحدُّ</w:t>
      </w:r>
      <w:proofErr w:type="gramEnd"/>
      <w:r>
        <w:rPr>
          <w:rFonts w:ascii="Traditional Arabic" w:hAnsi="Traditional Arabic" w:cs="Traditional Arabic"/>
          <w:sz w:val="40"/>
          <w:szCs w:val="40"/>
          <w:rtl/>
          <w:lang w:bidi="ar-DZ"/>
        </w:rPr>
        <w:t xml:space="preserve"> المساواة إذن أن يكون اللفظ مساويا للمعنى، لا يزيد عليه، ولا ينقُصُ عنه. </w:t>
      </w:r>
      <w:proofErr w:type="gramStart"/>
      <w:r>
        <w:rPr>
          <w:rFonts w:ascii="Traditional Arabic" w:hAnsi="Traditional Arabic" w:cs="Traditional Arabic"/>
          <w:sz w:val="40"/>
          <w:szCs w:val="40"/>
          <w:rtl/>
          <w:lang w:bidi="ar-DZ"/>
        </w:rPr>
        <w:t>وهذه</w:t>
      </w:r>
      <w:proofErr w:type="gramEnd"/>
      <w:r>
        <w:rPr>
          <w:rFonts w:ascii="Traditional Arabic" w:hAnsi="Traditional Arabic" w:cs="Traditional Arabic"/>
          <w:sz w:val="40"/>
          <w:szCs w:val="40"/>
          <w:rtl/>
          <w:lang w:bidi="ar-DZ"/>
        </w:rPr>
        <w:t xml:space="preserve"> هي البلاغة التي وَصف </w:t>
      </w:r>
      <w:proofErr w:type="spellStart"/>
      <w:r>
        <w:rPr>
          <w:rFonts w:ascii="Traditional Arabic" w:hAnsi="Traditional Arabic" w:cs="Traditional Arabic"/>
          <w:sz w:val="40"/>
          <w:szCs w:val="40"/>
          <w:rtl/>
          <w:lang w:bidi="ar-DZ"/>
        </w:rPr>
        <w:t>بها</w:t>
      </w:r>
      <w:proofErr w:type="spellEnd"/>
      <w:r>
        <w:rPr>
          <w:rFonts w:ascii="Traditional Arabic" w:hAnsi="Traditional Arabic" w:cs="Traditional Arabic"/>
          <w:sz w:val="40"/>
          <w:szCs w:val="40"/>
          <w:rtl/>
          <w:lang w:bidi="ar-DZ"/>
        </w:rPr>
        <w:t xml:space="preserve"> بعض الكتاب جلا فقال:"كانت ألفاظه قوالب لمعانيه، أي مساوية لها، لا يُفضَّلُ أحدها على الآخرِ".  </w:t>
      </w:r>
    </w:p>
    <w:p w:rsidR="0060541F" w:rsidRDefault="0060541F" w:rsidP="0060541F">
      <w:pPr>
        <w:bidi/>
        <w:jc w:val="both"/>
        <w:rPr>
          <w:rFonts w:ascii="Traditional Arabic" w:hAnsi="Traditional Arabic" w:cs="Traditional Arabic"/>
          <w:b/>
          <w:bCs/>
          <w:sz w:val="40"/>
          <w:szCs w:val="40"/>
          <w:rtl/>
          <w:lang w:bidi="ar-DZ"/>
        </w:rPr>
      </w:pPr>
    </w:p>
    <w:p w:rsidR="0060541F" w:rsidRDefault="0060541F" w:rsidP="0060541F">
      <w:pPr>
        <w:bidi/>
        <w:jc w:val="both"/>
        <w:rPr>
          <w:rFonts w:ascii="Traditional Arabic" w:hAnsi="Traditional Arabic" w:cs="Traditional Arabic"/>
          <w:b/>
          <w:bCs/>
          <w:sz w:val="40"/>
          <w:szCs w:val="40"/>
          <w:rtl/>
          <w:lang w:bidi="ar-DZ"/>
        </w:rPr>
      </w:pPr>
    </w:p>
    <w:p w:rsidR="0060541F" w:rsidRDefault="0060541F" w:rsidP="0060541F">
      <w:pPr>
        <w:bidi/>
        <w:jc w:val="both"/>
        <w:rPr>
          <w:rFonts w:ascii="Traditional Arabic" w:hAnsi="Traditional Arabic" w:cs="Traditional Arabic"/>
          <w:sz w:val="40"/>
          <w:szCs w:val="40"/>
          <w:rtl/>
          <w:lang w:bidi="ar-DZ"/>
        </w:rPr>
      </w:pPr>
      <w:r>
        <w:rPr>
          <w:rFonts w:ascii="Traditional Arabic" w:hAnsi="Traditional Arabic" w:cs="Traditional Arabic"/>
          <w:b/>
          <w:bCs/>
          <w:sz w:val="40"/>
          <w:szCs w:val="40"/>
          <w:rtl/>
          <w:lang w:bidi="ar-DZ"/>
        </w:rPr>
        <w:tab/>
      </w: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60541F" w:rsidRDefault="0060541F" w:rsidP="0060541F">
      <w:pPr>
        <w:bidi/>
        <w:jc w:val="both"/>
        <w:rPr>
          <w:rFonts w:ascii="Traditional Arabic" w:hAnsi="Traditional Arabic" w:cs="Traditional Arabic"/>
          <w:sz w:val="40"/>
          <w:szCs w:val="40"/>
          <w:rtl/>
          <w:lang w:bidi="ar-DZ"/>
        </w:rPr>
      </w:pPr>
    </w:p>
    <w:p w:rsidR="00492B64" w:rsidRDefault="00492B64" w:rsidP="0060541F">
      <w:pPr>
        <w:bidi/>
        <w:rPr>
          <w:lang w:bidi="ar-DZ"/>
        </w:rPr>
      </w:pPr>
    </w:p>
    <w:sectPr w:rsidR="00492B64" w:rsidSect="00492B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E3FEB"/>
    <w:multiLevelType w:val="hybridMultilevel"/>
    <w:tmpl w:val="167CE5F2"/>
    <w:lvl w:ilvl="0" w:tplc="BFFA68F0">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60541F"/>
    <w:rsid w:val="001E3154"/>
    <w:rsid w:val="00492B64"/>
    <w:rsid w:val="006054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541F"/>
    <w:pPr>
      <w:ind w:left="720"/>
      <w:contextualSpacing/>
    </w:pPr>
  </w:style>
</w:styles>
</file>

<file path=word/webSettings.xml><?xml version="1.0" encoding="utf-8"?>
<w:webSettings xmlns:r="http://schemas.openxmlformats.org/officeDocument/2006/relationships" xmlns:w="http://schemas.openxmlformats.org/wordprocessingml/2006/main">
  <w:divs>
    <w:div w:id="6283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1084</Words>
  <Characters>5965</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pcsi</dc:creator>
  <cp:lastModifiedBy>pcsi</cp:lastModifiedBy>
  <cp:revision>1</cp:revision>
  <dcterms:created xsi:type="dcterms:W3CDTF">2021-03-05T16:01:00Z</dcterms:created>
  <dcterms:modified xsi:type="dcterms:W3CDTF">2021-03-05T16:03:00Z</dcterms:modified>
</cp:coreProperties>
</file>