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CD" w:rsidRPr="00795235" w:rsidRDefault="008023CD" w:rsidP="00795235">
      <w:pPr>
        <w:jc w:val="both"/>
        <w:rPr>
          <w:rFonts w:ascii="Times New Roman" w:hAnsi="Times New Roman" w:cs="Times New Roman"/>
          <w:sz w:val="24"/>
          <w:szCs w:val="24"/>
          <w:lang w:val="it-IT"/>
        </w:rPr>
      </w:pPr>
    </w:p>
    <w:p w:rsidR="008023CD" w:rsidRPr="00795235" w:rsidRDefault="008023CD" w:rsidP="00795235">
      <w:pPr>
        <w:tabs>
          <w:tab w:val="left" w:pos="1440"/>
        </w:tabs>
        <w:jc w:val="both"/>
        <w:rPr>
          <w:rFonts w:ascii="Times New Roman" w:hAnsi="Times New Roman" w:cs="Times New Roman"/>
          <w:b/>
          <w:bCs/>
          <w:sz w:val="24"/>
          <w:szCs w:val="24"/>
          <w:lang w:val="it-IT"/>
        </w:rPr>
      </w:pPr>
      <w:r w:rsidRPr="00795235">
        <w:rPr>
          <w:rFonts w:ascii="Times New Roman" w:hAnsi="Times New Roman" w:cs="Times New Roman"/>
          <w:b/>
          <w:bCs/>
          <w:sz w:val="24"/>
          <w:szCs w:val="24"/>
          <w:lang w:val="it-IT"/>
        </w:rPr>
        <w:t xml:space="preserve">Definizione del </w:t>
      </w:r>
      <w:r w:rsidR="00884DDF" w:rsidRPr="00795235">
        <w:rPr>
          <w:rFonts w:ascii="Times New Roman" w:hAnsi="Times New Roman" w:cs="Times New Roman"/>
          <w:b/>
          <w:bCs/>
          <w:sz w:val="24"/>
          <w:szCs w:val="24"/>
          <w:lang w:val="it-IT"/>
        </w:rPr>
        <w:t>riassunto</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Riassumere significa creare un piccolo testo con le parti essenziali del brano che stiamo leggendo.</w:t>
      </w:r>
      <w:r w:rsidRPr="00795235">
        <w:rPr>
          <w:rFonts w:ascii="Times New Roman" w:hAnsi="Times New Roman" w:cs="Times New Roman"/>
          <w:sz w:val="24"/>
          <w:szCs w:val="24"/>
          <w:lang w:val="it-IT"/>
        </w:rPr>
        <w:t xml:space="preserve"> il riassunto deve essere omogeneo e</w:t>
      </w:r>
      <w:r w:rsidRPr="00795235">
        <w:rPr>
          <w:rFonts w:ascii="Times New Roman" w:hAnsi="Times New Roman" w:cs="Times New Roman"/>
          <w:sz w:val="24"/>
          <w:szCs w:val="24"/>
          <w:lang w:val="it-IT"/>
        </w:rPr>
        <w:t xml:space="preserve"> </w:t>
      </w:r>
      <w:r w:rsidRPr="00795235">
        <w:rPr>
          <w:rFonts w:ascii="Times New Roman" w:hAnsi="Times New Roman" w:cs="Times New Roman"/>
          <w:sz w:val="24"/>
          <w:szCs w:val="24"/>
          <w:lang w:val="it-IT"/>
        </w:rPr>
        <w:t>portare lo stesso contenuto del testo originale, ma</w:t>
      </w:r>
      <w:r w:rsidRPr="00795235">
        <w:rPr>
          <w:rFonts w:ascii="Times New Roman" w:hAnsi="Times New Roman" w:cs="Times New Roman"/>
          <w:sz w:val="24"/>
          <w:szCs w:val="24"/>
          <w:lang w:val="it-IT"/>
        </w:rPr>
        <w:t xml:space="preserve"> nelle sue </w:t>
      </w:r>
      <w:r w:rsidRPr="00795235">
        <w:rPr>
          <w:rFonts w:ascii="Times New Roman" w:hAnsi="Times New Roman" w:cs="Times New Roman"/>
          <w:sz w:val="24"/>
          <w:szCs w:val="24"/>
          <w:lang w:val="it-IT"/>
        </w:rPr>
        <w:t>strutture essenziali, eliminando</w:t>
      </w:r>
      <w:r w:rsidRPr="00795235">
        <w:rPr>
          <w:rFonts w:ascii="Times New Roman" w:hAnsi="Times New Roman" w:cs="Times New Roman"/>
          <w:sz w:val="24"/>
          <w:szCs w:val="24"/>
          <w:lang w:val="it-IT"/>
        </w:rPr>
        <w:t xml:space="preserve"> le parti superflue che non risultino vitali per la comprensione della vicenda.</w:t>
      </w:r>
    </w:p>
    <w:p w:rsidR="00884DDF" w:rsidRPr="00795235" w:rsidRDefault="00884DDF" w:rsidP="00795235">
      <w:pPr>
        <w:tabs>
          <w:tab w:val="left" w:pos="1440"/>
        </w:tabs>
        <w:jc w:val="both"/>
        <w:rPr>
          <w:rFonts w:ascii="Times New Roman" w:hAnsi="Times New Roman" w:cs="Times New Roman"/>
          <w:b/>
          <w:bCs/>
          <w:sz w:val="24"/>
          <w:szCs w:val="24"/>
          <w:lang w:val="it-IT"/>
        </w:rPr>
      </w:pPr>
      <w:r w:rsidRPr="00795235">
        <w:rPr>
          <w:rFonts w:ascii="Times New Roman" w:hAnsi="Times New Roman" w:cs="Times New Roman"/>
          <w:b/>
          <w:bCs/>
          <w:sz w:val="24"/>
          <w:szCs w:val="24"/>
          <w:lang w:val="it-IT"/>
        </w:rPr>
        <w:t xml:space="preserve">Fasi </w:t>
      </w:r>
      <w:r w:rsidR="00795235">
        <w:rPr>
          <w:rFonts w:ascii="Times New Roman" w:hAnsi="Times New Roman" w:cs="Times New Roman"/>
          <w:b/>
          <w:bCs/>
          <w:sz w:val="24"/>
          <w:szCs w:val="24"/>
          <w:lang w:val="it-IT"/>
        </w:rPr>
        <w:t>del riassunto</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 xml:space="preserve">1. Leggere </w:t>
      </w:r>
      <w:r w:rsidRPr="00795235">
        <w:rPr>
          <w:rFonts w:ascii="Times New Roman" w:hAnsi="Times New Roman" w:cs="Times New Roman"/>
          <w:sz w:val="24"/>
          <w:szCs w:val="24"/>
          <w:lang w:val="it-IT"/>
        </w:rPr>
        <w:t>più volte</w:t>
      </w:r>
      <w:r w:rsidRPr="00795235">
        <w:rPr>
          <w:rFonts w:ascii="Times New Roman" w:hAnsi="Times New Roman" w:cs="Times New Roman"/>
          <w:sz w:val="24"/>
          <w:szCs w:val="24"/>
          <w:lang w:val="it-IT"/>
        </w:rPr>
        <w:t xml:space="preserve"> il testo e comprenderne il significato generale.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2. Sottolineare le parti importanti,</w:t>
      </w:r>
      <w:r w:rsidR="008063F3" w:rsidRPr="00795235">
        <w:rPr>
          <w:rFonts w:ascii="Times New Roman" w:hAnsi="Times New Roman" w:cs="Times New Roman"/>
          <w:sz w:val="24"/>
          <w:szCs w:val="24"/>
          <w:lang w:val="it-IT"/>
        </w:rPr>
        <w:t xml:space="preserve"> le parole chiave,</w:t>
      </w:r>
      <w:r w:rsidRPr="00795235">
        <w:rPr>
          <w:rFonts w:ascii="Times New Roman" w:hAnsi="Times New Roman" w:cs="Times New Roman"/>
          <w:sz w:val="24"/>
          <w:szCs w:val="24"/>
          <w:lang w:val="it-IT"/>
        </w:rPr>
        <w:t xml:space="preserve"> i </w:t>
      </w:r>
      <w:r w:rsidRPr="00795235">
        <w:rPr>
          <w:rFonts w:ascii="Times New Roman" w:hAnsi="Times New Roman" w:cs="Times New Roman"/>
          <w:sz w:val="24"/>
          <w:szCs w:val="24"/>
          <w:lang w:val="it-IT"/>
        </w:rPr>
        <w:t>nodi fondamentali</w:t>
      </w:r>
      <w:r w:rsidRPr="00795235">
        <w:rPr>
          <w:rFonts w:ascii="Times New Roman" w:hAnsi="Times New Roman" w:cs="Times New Roman"/>
          <w:sz w:val="24"/>
          <w:szCs w:val="24"/>
          <w:lang w:val="it-IT"/>
        </w:rPr>
        <w:t xml:space="preserve"> </w:t>
      </w:r>
      <w:r w:rsidR="008063F3" w:rsidRPr="00795235">
        <w:rPr>
          <w:rFonts w:ascii="Times New Roman" w:hAnsi="Times New Roman" w:cs="Times New Roman"/>
          <w:sz w:val="24"/>
          <w:szCs w:val="24"/>
          <w:lang w:val="it-IT"/>
        </w:rPr>
        <w:t xml:space="preserve">del testo (o </w:t>
      </w:r>
      <w:r w:rsidRPr="00795235">
        <w:rPr>
          <w:rFonts w:ascii="Times New Roman" w:hAnsi="Times New Roman" w:cs="Times New Roman"/>
          <w:sz w:val="24"/>
          <w:szCs w:val="24"/>
          <w:lang w:val="it-IT"/>
        </w:rPr>
        <w:t>della storia</w:t>
      </w:r>
      <w:r w:rsidR="008063F3" w:rsidRPr="00795235">
        <w:rPr>
          <w:rFonts w:ascii="Times New Roman" w:hAnsi="Times New Roman" w:cs="Times New Roman"/>
          <w:sz w:val="24"/>
          <w:szCs w:val="24"/>
          <w:lang w:val="it-IT"/>
        </w:rPr>
        <w:t>)</w:t>
      </w:r>
      <w:r w:rsidRPr="00795235">
        <w:rPr>
          <w:rFonts w:ascii="Times New Roman" w:hAnsi="Times New Roman" w:cs="Times New Roman"/>
          <w:sz w:val="24"/>
          <w:szCs w:val="24"/>
          <w:lang w:val="it-IT"/>
        </w:rPr>
        <w:t xml:space="preserve"> senza i quali caderebbe ogni senso logico di quello che si legge.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3. Eliminare</w:t>
      </w:r>
      <w:r w:rsidRPr="00795235">
        <w:rPr>
          <w:rFonts w:ascii="Times New Roman" w:hAnsi="Times New Roman" w:cs="Times New Roman"/>
          <w:sz w:val="24"/>
          <w:szCs w:val="24"/>
          <w:lang w:val="it-IT"/>
        </w:rPr>
        <w:t xml:space="preserve"> i discorsi diretti, cercando di renderne il significat</w:t>
      </w:r>
      <w:r w:rsidRPr="00795235">
        <w:rPr>
          <w:rFonts w:ascii="Times New Roman" w:hAnsi="Times New Roman" w:cs="Times New Roman"/>
          <w:sz w:val="24"/>
          <w:szCs w:val="24"/>
          <w:lang w:val="it-IT"/>
        </w:rPr>
        <w:t>o - se importanti - in breve, ma</w:t>
      </w:r>
      <w:r w:rsidRPr="00795235">
        <w:rPr>
          <w:rFonts w:ascii="Times New Roman" w:hAnsi="Times New Roman" w:cs="Times New Roman"/>
          <w:sz w:val="24"/>
          <w:szCs w:val="24"/>
          <w:lang w:val="it-IT"/>
        </w:rPr>
        <w:t xml:space="preserve"> in forma indiretta.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 xml:space="preserve">4. Eliminare le parti inutili, le cosiddette parti in più che hanno solo il compito di aggiungere dei particolari e dare dettagli per arricchire il racconto.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 xml:space="preserve">5. Eliminare o </w:t>
      </w:r>
      <w:r w:rsidRPr="00795235">
        <w:rPr>
          <w:rFonts w:ascii="Times New Roman" w:hAnsi="Times New Roman" w:cs="Times New Roman"/>
          <w:sz w:val="24"/>
          <w:szCs w:val="24"/>
          <w:lang w:val="it-IT"/>
        </w:rPr>
        <w:t>ridurre al massimo</w:t>
      </w:r>
      <w:r w:rsidRPr="00795235">
        <w:rPr>
          <w:rFonts w:ascii="Times New Roman" w:hAnsi="Times New Roman" w:cs="Times New Roman"/>
          <w:sz w:val="24"/>
          <w:szCs w:val="24"/>
          <w:lang w:val="it-IT"/>
        </w:rPr>
        <w:t xml:space="preserve"> le sequenze descrittive e riflessive.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 xml:space="preserve">6. Riassumere significa essere </w:t>
      </w:r>
      <w:r w:rsidRPr="00795235">
        <w:rPr>
          <w:rFonts w:ascii="Times New Roman" w:hAnsi="Times New Roman" w:cs="Times New Roman"/>
          <w:sz w:val="24"/>
          <w:szCs w:val="24"/>
          <w:lang w:val="it-IT"/>
        </w:rPr>
        <w:t>sintetici</w:t>
      </w:r>
      <w:r w:rsidRPr="00795235">
        <w:rPr>
          <w:rFonts w:ascii="Times New Roman" w:hAnsi="Times New Roman" w:cs="Times New Roman"/>
          <w:sz w:val="24"/>
          <w:szCs w:val="24"/>
          <w:lang w:val="it-IT"/>
        </w:rPr>
        <w:t>,</w:t>
      </w:r>
      <w:r w:rsidRPr="00795235">
        <w:rPr>
          <w:rFonts w:ascii="Times New Roman" w:hAnsi="Times New Roman" w:cs="Times New Roman"/>
          <w:sz w:val="24"/>
          <w:szCs w:val="24"/>
          <w:lang w:val="it-IT"/>
        </w:rPr>
        <w:t xml:space="preserve"> ma chiari</w:t>
      </w:r>
      <w:r w:rsidRPr="00795235">
        <w:rPr>
          <w:rFonts w:ascii="Times New Roman" w:hAnsi="Times New Roman" w:cs="Times New Roman"/>
          <w:sz w:val="24"/>
          <w:szCs w:val="24"/>
          <w:lang w:val="it-IT"/>
        </w:rPr>
        <w:t xml:space="preserve">.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7</w:t>
      </w:r>
      <w:r w:rsidRPr="00795235">
        <w:rPr>
          <w:rFonts w:ascii="Times New Roman" w:hAnsi="Times New Roman" w:cs="Times New Roman"/>
          <w:sz w:val="24"/>
          <w:szCs w:val="24"/>
          <w:lang w:val="it-IT"/>
        </w:rPr>
        <w:t xml:space="preserve">. Usare la </w:t>
      </w:r>
      <w:r w:rsidRPr="00795235">
        <w:rPr>
          <w:rFonts w:ascii="Times New Roman" w:hAnsi="Times New Roman" w:cs="Times New Roman"/>
          <w:sz w:val="24"/>
          <w:szCs w:val="24"/>
          <w:lang w:val="it-IT"/>
        </w:rPr>
        <w:t>terza persona</w:t>
      </w:r>
      <w:r w:rsidRPr="00795235">
        <w:rPr>
          <w:rFonts w:ascii="Times New Roman" w:hAnsi="Times New Roman" w:cs="Times New Roman"/>
          <w:sz w:val="24"/>
          <w:szCs w:val="24"/>
          <w:lang w:val="it-IT"/>
        </w:rPr>
        <w:t xml:space="preserve"> anche se nell’originale è stata usata la </w:t>
      </w:r>
      <w:r w:rsidRPr="00795235">
        <w:rPr>
          <w:rFonts w:ascii="Times New Roman" w:hAnsi="Times New Roman" w:cs="Times New Roman"/>
          <w:sz w:val="24"/>
          <w:szCs w:val="24"/>
          <w:lang w:val="it-IT"/>
        </w:rPr>
        <w:t>prima persona</w:t>
      </w:r>
      <w:r w:rsidRPr="00795235">
        <w:rPr>
          <w:rFonts w:ascii="Times New Roman" w:hAnsi="Times New Roman" w:cs="Times New Roman"/>
          <w:sz w:val="24"/>
          <w:szCs w:val="24"/>
          <w:lang w:val="it-IT"/>
        </w:rPr>
        <w:t xml:space="preserve">.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8</w:t>
      </w:r>
      <w:r w:rsidRPr="00795235">
        <w:rPr>
          <w:rFonts w:ascii="Times New Roman" w:hAnsi="Times New Roman" w:cs="Times New Roman"/>
          <w:sz w:val="24"/>
          <w:szCs w:val="24"/>
          <w:lang w:val="it-IT"/>
        </w:rPr>
        <w:t xml:space="preserve">. Usare il </w:t>
      </w:r>
      <w:r w:rsidR="008063F3" w:rsidRPr="00795235">
        <w:rPr>
          <w:rFonts w:ascii="Times New Roman" w:hAnsi="Times New Roman" w:cs="Times New Roman"/>
          <w:sz w:val="24"/>
          <w:szCs w:val="24"/>
          <w:lang w:val="it-IT"/>
        </w:rPr>
        <w:t>tempo presente</w:t>
      </w:r>
      <w:r w:rsidRPr="00795235">
        <w:rPr>
          <w:rFonts w:ascii="Times New Roman" w:hAnsi="Times New Roman" w:cs="Times New Roman"/>
          <w:sz w:val="24"/>
          <w:szCs w:val="24"/>
          <w:lang w:val="it-IT"/>
        </w:rPr>
        <w:t xml:space="preserve"> come tempo principale</w:t>
      </w:r>
      <w:r w:rsidRPr="00795235">
        <w:rPr>
          <w:rFonts w:ascii="Times New Roman" w:hAnsi="Times New Roman" w:cs="Times New Roman"/>
          <w:sz w:val="24"/>
          <w:szCs w:val="24"/>
          <w:lang w:val="it-IT"/>
        </w:rPr>
        <w:t xml:space="preserve"> (se necessario si usano altri tempi)</w:t>
      </w:r>
      <w:r w:rsidRPr="00795235">
        <w:rPr>
          <w:rFonts w:ascii="Times New Roman" w:hAnsi="Times New Roman" w:cs="Times New Roman"/>
          <w:sz w:val="24"/>
          <w:szCs w:val="24"/>
          <w:lang w:val="it-IT"/>
        </w:rPr>
        <w:t xml:space="preserve">.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9</w:t>
      </w:r>
      <w:r w:rsidRPr="00795235">
        <w:rPr>
          <w:rFonts w:ascii="Times New Roman" w:hAnsi="Times New Roman" w:cs="Times New Roman"/>
          <w:sz w:val="24"/>
          <w:szCs w:val="24"/>
          <w:lang w:val="it-IT"/>
        </w:rPr>
        <w:t xml:space="preserve">. Presentare i fatti nello </w:t>
      </w:r>
      <w:r w:rsidR="008063F3" w:rsidRPr="00795235">
        <w:rPr>
          <w:rFonts w:ascii="Times New Roman" w:hAnsi="Times New Roman" w:cs="Times New Roman"/>
          <w:sz w:val="24"/>
          <w:szCs w:val="24"/>
          <w:lang w:val="it-IT"/>
        </w:rPr>
        <w:t>stesso ordine</w:t>
      </w:r>
      <w:r w:rsidRPr="00795235">
        <w:rPr>
          <w:rFonts w:ascii="Times New Roman" w:hAnsi="Times New Roman" w:cs="Times New Roman"/>
          <w:sz w:val="24"/>
          <w:szCs w:val="24"/>
          <w:lang w:val="it-IT"/>
        </w:rPr>
        <w:t xml:space="preserve"> del testo. </w:t>
      </w:r>
    </w:p>
    <w:p w:rsidR="00884DDF" w:rsidRPr="00795235" w:rsidRDefault="00884DDF"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10</w:t>
      </w:r>
      <w:r w:rsidRPr="00795235">
        <w:rPr>
          <w:rFonts w:ascii="Times New Roman" w:hAnsi="Times New Roman" w:cs="Times New Roman"/>
          <w:sz w:val="24"/>
          <w:szCs w:val="24"/>
          <w:lang w:val="it-IT"/>
        </w:rPr>
        <w:t>. R</w:t>
      </w:r>
      <w:r w:rsidR="008063F3" w:rsidRPr="00795235">
        <w:rPr>
          <w:rFonts w:ascii="Times New Roman" w:hAnsi="Times New Roman" w:cs="Times New Roman"/>
          <w:sz w:val="24"/>
          <w:szCs w:val="24"/>
          <w:lang w:val="it-IT"/>
        </w:rPr>
        <w:t>ileggere</w:t>
      </w:r>
      <w:r w:rsidRPr="00795235">
        <w:rPr>
          <w:rFonts w:ascii="Times New Roman" w:hAnsi="Times New Roman" w:cs="Times New Roman"/>
          <w:sz w:val="24"/>
          <w:szCs w:val="24"/>
          <w:lang w:val="it-IT"/>
        </w:rPr>
        <w:t xml:space="preserve"> alcune volte il riassunto </w:t>
      </w:r>
      <w:r w:rsidR="008063F3" w:rsidRPr="00795235">
        <w:rPr>
          <w:rFonts w:ascii="Times New Roman" w:hAnsi="Times New Roman" w:cs="Times New Roman"/>
          <w:sz w:val="24"/>
          <w:szCs w:val="24"/>
          <w:lang w:val="it-IT"/>
        </w:rPr>
        <w:t>per controllarlo nella sua forma finale.</w:t>
      </w:r>
    </w:p>
    <w:p w:rsidR="008023CD" w:rsidRPr="00795235" w:rsidRDefault="008063F3"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Esempio di un riassunto:</w:t>
      </w:r>
    </w:p>
    <w:p w:rsidR="008063F3" w:rsidRPr="00795235" w:rsidRDefault="008063F3"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drawing>
          <wp:inline distT="0" distB="0" distL="0" distR="0" wp14:anchorId="2DD4D171" wp14:editId="78C62E92">
            <wp:extent cx="4732020" cy="2962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6365" cy="2964995"/>
                    </a:xfrm>
                    <a:prstGeom prst="rect">
                      <a:avLst/>
                    </a:prstGeom>
                  </pic:spPr>
                </pic:pic>
              </a:graphicData>
            </a:graphic>
          </wp:inline>
        </w:drawing>
      </w:r>
    </w:p>
    <w:p w:rsidR="008063F3" w:rsidRPr="00795235" w:rsidRDefault="008063F3"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lastRenderedPageBreak/>
        <w:drawing>
          <wp:inline distT="0" distB="0" distL="0" distR="0" wp14:anchorId="0226037C" wp14:editId="15ADDB55">
            <wp:extent cx="4762913" cy="50677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2913" cy="5067739"/>
                    </a:xfrm>
                    <a:prstGeom prst="rect">
                      <a:avLst/>
                    </a:prstGeom>
                  </pic:spPr>
                </pic:pic>
              </a:graphicData>
            </a:graphic>
          </wp:inline>
        </w:drawing>
      </w:r>
    </w:p>
    <w:p w:rsidR="008063F3" w:rsidRPr="00795235" w:rsidRDefault="008063F3" w:rsidP="00795235">
      <w:pPr>
        <w:tabs>
          <w:tab w:val="left" w:pos="1440"/>
        </w:tabs>
        <w:jc w:val="both"/>
        <w:rPr>
          <w:rFonts w:ascii="Times New Roman" w:hAnsi="Times New Roman" w:cs="Times New Roman"/>
          <w:sz w:val="24"/>
          <w:szCs w:val="24"/>
        </w:rPr>
      </w:pPr>
      <w:r w:rsidRPr="00795235">
        <w:rPr>
          <w:rFonts w:ascii="Times New Roman" w:hAnsi="Times New Roman" w:cs="Times New Roman"/>
          <w:sz w:val="24"/>
          <w:szCs w:val="24"/>
          <w:lang w:val="it-IT"/>
        </w:rPr>
        <w:t xml:space="preserve">RIASSUNTO: “LA REGINA DELLE NEVI” - Kaya e Gerda vivono in una condizione armoniosa, felice. - Kay, colpito dalla scheggia, diventa incapace di distinguere il bene dal male e segue la Regina delle Nevi. - Gerda abbandona la casa. - La fanciulla interroga Gerda. - Gerda risponde e chiede aiuto. - Gerda ottiene come aiutante una renna che le dice che cosa occorre fare per salvare Kay. - Gerda viene portata dalla renna al Castello di Ghiaccio. Gerda e la Regina lottano. Gerda vince. - Kay ritorna il bambino di prima. - Gerda e Kay ritornano a casa. </w:t>
      </w:r>
      <w:proofErr w:type="spellStart"/>
      <w:r w:rsidRPr="00795235">
        <w:rPr>
          <w:rFonts w:ascii="Times New Roman" w:hAnsi="Times New Roman" w:cs="Times New Roman"/>
          <w:sz w:val="24"/>
          <w:szCs w:val="24"/>
        </w:rPr>
        <w:t>Divenuti</w:t>
      </w:r>
      <w:proofErr w:type="spellEnd"/>
      <w:r w:rsidRPr="00795235">
        <w:rPr>
          <w:rFonts w:ascii="Times New Roman" w:hAnsi="Times New Roman" w:cs="Times New Roman"/>
          <w:sz w:val="24"/>
          <w:szCs w:val="24"/>
        </w:rPr>
        <w:t xml:space="preserve"> grandi, si </w:t>
      </w:r>
      <w:proofErr w:type="spellStart"/>
      <w:r w:rsidRPr="00795235">
        <w:rPr>
          <w:rFonts w:ascii="Times New Roman" w:hAnsi="Times New Roman" w:cs="Times New Roman"/>
          <w:sz w:val="24"/>
          <w:szCs w:val="24"/>
        </w:rPr>
        <w:t>sposano</w:t>
      </w:r>
      <w:proofErr w:type="spellEnd"/>
      <w:r w:rsidRPr="00795235">
        <w:rPr>
          <w:rFonts w:ascii="Times New Roman" w:hAnsi="Times New Roman" w:cs="Times New Roman"/>
          <w:sz w:val="24"/>
          <w:szCs w:val="24"/>
        </w:rPr>
        <w:t>.</w:t>
      </w:r>
    </w:p>
    <w:p w:rsidR="00B21052" w:rsidRPr="00795235" w:rsidRDefault="00B21052" w:rsidP="00795235">
      <w:pPr>
        <w:tabs>
          <w:tab w:val="left" w:pos="1440"/>
        </w:tabs>
        <w:jc w:val="both"/>
        <w:rPr>
          <w:rFonts w:ascii="Times New Roman" w:hAnsi="Times New Roman" w:cs="Times New Roman"/>
          <w:b/>
          <w:bCs/>
          <w:sz w:val="24"/>
          <w:szCs w:val="24"/>
        </w:rPr>
      </w:pPr>
      <w:proofErr w:type="spellStart"/>
      <w:r w:rsidRPr="00795235">
        <w:rPr>
          <w:rFonts w:ascii="Times New Roman" w:hAnsi="Times New Roman" w:cs="Times New Roman"/>
          <w:b/>
          <w:bCs/>
          <w:sz w:val="24"/>
          <w:szCs w:val="24"/>
        </w:rPr>
        <w:t>Quindi</w:t>
      </w:r>
      <w:proofErr w:type="spellEnd"/>
      <w:r w:rsidRPr="00795235">
        <w:rPr>
          <w:rFonts w:ascii="Times New Roman" w:hAnsi="Times New Roman" w:cs="Times New Roman"/>
          <w:b/>
          <w:bCs/>
          <w:sz w:val="24"/>
          <w:szCs w:val="24"/>
        </w:rPr>
        <w:t xml:space="preserve"> </w:t>
      </w:r>
      <w:proofErr w:type="spellStart"/>
      <w:r w:rsidRPr="00795235">
        <w:rPr>
          <w:rFonts w:ascii="Times New Roman" w:hAnsi="Times New Roman" w:cs="Times New Roman"/>
          <w:b/>
          <w:bCs/>
          <w:sz w:val="24"/>
          <w:szCs w:val="24"/>
        </w:rPr>
        <w:t>diventa</w:t>
      </w:r>
      <w:proofErr w:type="spellEnd"/>
    </w:p>
    <w:p w:rsidR="00B21052" w:rsidRDefault="00B21052" w:rsidP="00795235">
      <w:pPr>
        <w:tabs>
          <w:tab w:val="left" w:pos="1440"/>
        </w:tabs>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Kay e Gerda vivono felici e contenti quando, un brutto giorno, Kay è colpito da una scheggia che gli impedisce di distinguere il bene dal male e segue così la cattiva Regina delle Nevi. Gerda va alla sua ricerca ed incontra sulla sua strada una fanciulla che le dona una renna. L’animale la conduce da Kay. Quandi si incontrano, le lacrime di Gerda bagnano il cuore di Kay che ritorna il bambino di prima. Insieme fanno ritorno a casa e divenuti grandi si sposarono.</w:t>
      </w:r>
      <w:r w:rsidRPr="00795235">
        <w:rPr>
          <w:rStyle w:val="Appelnotedebasdep"/>
          <w:rFonts w:ascii="Times New Roman" w:hAnsi="Times New Roman" w:cs="Times New Roman"/>
          <w:sz w:val="24"/>
          <w:szCs w:val="24"/>
          <w:lang w:val="it-IT"/>
        </w:rPr>
        <w:footnoteReference w:id="1"/>
      </w:r>
    </w:p>
    <w:p w:rsidR="00795235" w:rsidRPr="00795235" w:rsidRDefault="00795235" w:rsidP="00795235">
      <w:pPr>
        <w:tabs>
          <w:tab w:val="left" w:pos="1440"/>
        </w:tabs>
        <w:jc w:val="both"/>
        <w:rPr>
          <w:rFonts w:ascii="Times New Roman" w:hAnsi="Times New Roman" w:cs="Times New Roman"/>
          <w:b/>
          <w:bCs/>
          <w:sz w:val="24"/>
          <w:szCs w:val="24"/>
          <w:lang w:val="it-IT"/>
        </w:rPr>
      </w:pPr>
      <w:r w:rsidRPr="00795235">
        <w:rPr>
          <w:rFonts w:ascii="Times New Roman" w:hAnsi="Times New Roman" w:cs="Times New Roman"/>
          <w:b/>
          <w:bCs/>
          <w:sz w:val="24"/>
          <w:szCs w:val="24"/>
          <w:lang w:val="it-IT"/>
        </w:rPr>
        <w:t>D</w:t>
      </w:r>
      <w:r>
        <w:rPr>
          <w:rFonts w:ascii="Times New Roman" w:hAnsi="Times New Roman" w:cs="Times New Roman"/>
          <w:b/>
          <w:bCs/>
          <w:sz w:val="24"/>
          <w:szCs w:val="24"/>
          <w:lang w:val="it-IT"/>
        </w:rPr>
        <w:t>overe</w:t>
      </w:r>
    </w:p>
    <w:sectPr w:rsidR="00795235" w:rsidRPr="0079523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22A" w:rsidRDefault="00FC322A" w:rsidP="00B21052">
      <w:pPr>
        <w:spacing w:after="0" w:line="240" w:lineRule="auto"/>
      </w:pPr>
      <w:r>
        <w:separator/>
      </w:r>
    </w:p>
  </w:endnote>
  <w:endnote w:type="continuationSeparator" w:id="0">
    <w:p w:rsidR="00FC322A" w:rsidRDefault="00FC322A" w:rsidP="00B21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35" w:rsidRDefault="007952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35" w:rsidRDefault="0079523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35" w:rsidRDefault="007952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22A" w:rsidRDefault="00FC322A" w:rsidP="00B21052">
      <w:pPr>
        <w:spacing w:after="0" w:line="240" w:lineRule="auto"/>
      </w:pPr>
      <w:r>
        <w:separator/>
      </w:r>
    </w:p>
  </w:footnote>
  <w:footnote w:type="continuationSeparator" w:id="0">
    <w:p w:rsidR="00FC322A" w:rsidRDefault="00FC322A" w:rsidP="00B21052">
      <w:pPr>
        <w:spacing w:after="0" w:line="240" w:lineRule="auto"/>
      </w:pPr>
      <w:r>
        <w:continuationSeparator/>
      </w:r>
    </w:p>
  </w:footnote>
  <w:footnote w:id="1">
    <w:p w:rsidR="00B21052" w:rsidRDefault="00B21052">
      <w:pPr>
        <w:pStyle w:val="Notedebasdepage"/>
      </w:pPr>
      <w:r>
        <w:rPr>
          <w:rStyle w:val="Appelnotedebasdep"/>
        </w:rPr>
        <w:footnoteRef/>
      </w:r>
      <w:r>
        <w:t xml:space="preserve"> </w:t>
      </w:r>
      <w:hyperlink r:id="rId1" w:history="1">
        <w:r w:rsidRPr="004966AF">
          <w:rPr>
            <w:rStyle w:val="Lienhypertexte"/>
          </w:rPr>
          <w:t>https://www.scuoleasso.edu.it/inclusione/wp-content/uploads/2014/10/Il-Riassunto.pdf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35" w:rsidRDefault="0079523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35" w:rsidRPr="00795235" w:rsidRDefault="00795235" w:rsidP="00795235">
    <w:pPr>
      <w:pStyle w:val="En-tte"/>
      <w:jc w:val="both"/>
      <w:rPr>
        <w:rFonts w:ascii="Times New Roman" w:hAnsi="Times New Roman" w:cs="Times New Roman"/>
        <w:sz w:val="24"/>
        <w:szCs w:val="24"/>
        <w:lang w:val="it-IT"/>
      </w:rPr>
    </w:pPr>
    <w:r w:rsidRPr="00795235">
      <w:rPr>
        <w:rFonts w:ascii="Times New Roman" w:hAnsi="Times New Roman" w:cs="Times New Roman"/>
        <w:sz w:val="24"/>
        <w:szCs w:val="24"/>
        <w:lang w:val="it-IT"/>
      </w:rPr>
      <w:t>Etude de texte 1</w:t>
    </w:r>
    <w:r>
      <w:rPr>
        <w:rFonts w:ascii="Times New Roman" w:hAnsi="Times New Roman" w:cs="Times New Roman"/>
        <w:sz w:val="24"/>
        <w:szCs w:val="24"/>
        <w:lang w:val="it-IT"/>
      </w:rPr>
      <w:t>anné</w:t>
    </w:r>
    <w:r w:rsidRPr="00795235">
      <w:rPr>
        <w:rFonts w:ascii="Times New Roman" w:hAnsi="Times New Roman" w:cs="Times New Roman"/>
        <w:sz w:val="24"/>
        <w:szCs w:val="24"/>
        <w:lang w:val="it-IT"/>
      </w:rPr>
      <w:t>e     lezione</w:t>
    </w:r>
    <w:r>
      <w:rPr>
        <w:rFonts w:ascii="Times New Roman" w:hAnsi="Times New Roman" w:cs="Times New Roman"/>
        <w:sz w:val="24"/>
        <w:szCs w:val="24"/>
        <w:lang w:val="it-IT"/>
      </w:rPr>
      <w:t xml:space="preserve"> 7</w:t>
    </w:r>
    <w:bookmarkStart w:id="0" w:name="_GoBack"/>
    <w:bookmarkEnd w:id="0"/>
    <w:r w:rsidRPr="00795235">
      <w:rPr>
        <w:rFonts w:ascii="Times New Roman" w:hAnsi="Times New Roman" w:cs="Times New Roman"/>
        <w:b/>
        <w:bCs/>
        <w:i/>
        <w:iCs/>
        <w:sz w:val="24"/>
        <w:szCs w:val="24"/>
        <w:lang w:val="it-IT"/>
      </w:rPr>
      <w:t xml:space="preserve">  Il riassunto </w:t>
    </w:r>
    <w:r w:rsidRPr="00795235">
      <w:rPr>
        <w:rFonts w:ascii="Times New Roman" w:hAnsi="Times New Roman" w:cs="Times New Roman"/>
        <w:sz w:val="24"/>
        <w:szCs w:val="24"/>
        <w:lang w:val="it-IT"/>
      </w:rPr>
      <w:t>S1. 2022.23</w:t>
    </w:r>
  </w:p>
  <w:p w:rsidR="00795235" w:rsidRPr="00795235" w:rsidRDefault="00795235">
    <w:pPr>
      <w:pStyle w:val="En-tte"/>
      <w:rPr>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35" w:rsidRDefault="0079523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3CD"/>
    <w:rsid w:val="00090316"/>
    <w:rsid w:val="001E00D1"/>
    <w:rsid w:val="00795235"/>
    <w:rsid w:val="008023CD"/>
    <w:rsid w:val="008063F3"/>
    <w:rsid w:val="00884DDF"/>
    <w:rsid w:val="00B21052"/>
    <w:rsid w:val="00FC32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4C683-7CF2-4417-8A59-BBC39012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23CD"/>
    <w:pPr>
      <w:tabs>
        <w:tab w:val="center" w:pos="4536"/>
        <w:tab w:val="right" w:pos="9072"/>
      </w:tabs>
      <w:spacing w:after="0" w:line="240" w:lineRule="auto"/>
    </w:pPr>
  </w:style>
  <w:style w:type="character" w:customStyle="1" w:styleId="En-tteCar">
    <w:name w:val="En-tête Car"/>
    <w:basedOn w:val="Policepardfaut"/>
    <w:link w:val="En-tte"/>
    <w:uiPriority w:val="99"/>
    <w:rsid w:val="008023CD"/>
  </w:style>
  <w:style w:type="paragraph" w:styleId="Notedebasdepage">
    <w:name w:val="footnote text"/>
    <w:basedOn w:val="Normal"/>
    <w:link w:val="NotedebasdepageCar"/>
    <w:uiPriority w:val="99"/>
    <w:semiHidden/>
    <w:unhideWhenUsed/>
    <w:rsid w:val="00B2105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21052"/>
    <w:rPr>
      <w:sz w:val="20"/>
      <w:szCs w:val="20"/>
    </w:rPr>
  </w:style>
  <w:style w:type="character" w:styleId="Appelnotedebasdep">
    <w:name w:val="footnote reference"/>
    <w:basedOn w:val="Policepardfaut"/>
    <w:uiPriority w:val="99"/>
    <w:semiHidden/>
    <w:unhideWhenUsed/>
    <w:rsid w:val="00B21052"/>
    <w:rPr>
      <w:vertAlign w:val="superscript"/>
    </w:rPr>
  </w:style>
  <w:style w:type="character" w:styleId="Lienhypertexte">
    <w:name w:val="Hyperlink"/>
    <w:basedOn w:val="Policepardfaut"/>
    <w:uiPriority w:val="99"/>
    <w:unhideWhenUsed/>
    <w:rsid w:val="00B21052"/>
    <w:rPr>
      <w:color w:val="0563C1" w:themeColor="hyperlink"/>
      <w:u w:val="single"/>
    </w:rPr>
  </w:style>
  <w:style w:type="paragraph" w:styleId="Pieddepage">
    <w:name w:val="footer"/>
    <w:basedOn w:val="Normal"/>
    <w:link w:val="PieddepageCar"/>
    <w:uiPriority w:val="99"/>
    <w:unhideWhenUsed/>
    <w:rsid w:val="007952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3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scuoleasso.edu.it/inclusione/wp-content/uploads/2014/10/Il-Riassunto.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47490-DB7B-4C7B-B799-2D69D1E1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370</Words>
  <Characters>2039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2022-11-19T15:31:00Z</dcterms:created>
  <dcterms:modified xsi:type="dcterms:W3CDTF">2022-11-19T16:40:00Z</dcterms:modified>
</cp:coreProperties>
</file>